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u w:val="single"/>
        </w:rPr>
      </w:pPr>
      <w:r w:rsidDel="00000000" w:rsidR="00000000" w:rsidRPr="00000000">
        <w:rPr>
          <w:b w:val="1"/>
          <w:sz w:val="28"/>
          <w:szCs w:val="28"/>
          <w:u w:val="single"/>
          <w:rtl w:val="0"/>
        </w:rPr>
        <w:t xml:space="preserve">A-H: Statement of Assurances and Verification of Intent</w:t>
      </w:r>
    </w:p>
    <w:p w:rsidR="00000000" w:rsidDel="00000000" w:rsidP="00000000" w:rsidRDefault="00000000" w:rsidRPr="00000000" w14:paraId="00000002">
      <w:pPr>
        <w:pageBreakBefore w:val="0"/>
        <w:rPr>
          <w:b w:val="1"/>
          <w:sz w:val="28"/>
          <w:szCs w:val="28"/>
          <w:u w:val="single"/>
        </w:rPr>
      </w:pPr>
      <w:r w:rsidDel="00000000" w:rsidR="00000000" w:rsidRPr="00000000">
        <w:rPr>
          <w:rtl w:val="0"/>
        </w:rPr>
      </w:r>
    </w:p>
    <w:p w:rsidR="00000000" w:rsidDel="00000000" w:rsidP="00000000" w:rsidRDefault="00000000" w:rsidRPr="00000000" w14:paraId="00000003">
      <w:pPr>
        <w:pageBreakBefore w:val="0"/>
        <w:rPr>
          <w:sz w:val="28"/>
          <w:szCs w:val="28"/>
        </w:rPr>
      </w:pPr>
      <w:r w:rsidDel="00000000" w:rsidR="00000000" w:rsidRPr="00000000">
        <w:rPr>
          <w:sz w:val="28"/>
          <w:szCs w:val="28"/>
          <w:rtl w:val="0"/>
        </w:rPr>
        <w:t xml:space="preserve">For the period of January 1, 2021 through December 31, 2024, the   </w:t>
      </w:r>
    </w:p>
    <w:p w:rsidR="00000000" w:rsidDel="00000000" w:rsidP="00000000" w:rsidRDefault="00000000" w:rsidRPr="00000000" w14:paraId="00000004">
      <w:pPr>
        <w:pageBreakBefore w:val="0"/>
        <w:rPr>
          <w:sz w:val="28"/>
          <w:szCs w:val="28"/>
        </w:rPr>
      </w:pPr>
      <w:r w:rsidDel="00000000" w:rsidR="00000000" w:rsidRPr="00000000">
        <w:rPr>
          <w:sz w:val="28"/>
          <w:szCs w:val="28"/>
          <w:u w:val="single"/>
          <w:rtl w:val="0"/>
        </w:rPr>
        <w:t xml:space="preserve">Multnomah County Aging, Disability &amp; Veterans Services Division</w:t>
      </w:r>
      <w:r w:rsidDel="00000000" w:rsidR="00000000" w:rsidRPr="00000000">
        <w:rPr>
          <w:sz w:val="28"/>
          <w:szCs w:val="28"/>
          <w:rtl w:val="0"/>
        </w:rPr>
        <w:t xml:space="preserve"> accepts the responsibility to administer this Area Plan in accordance with all requirements of the Older Americans Act (OAA) (P.L. 114-144) and related state law and policy. Through the Area Plan, </w:t>
      </w:r>
      <w:r w:rsidDel="00000000" w:rsidR="00000000" w:rsidRPr="00000000">
        <w:rPr>
          <w:sz w:val="28"/>
          <w:szCs w:val="28"/>
          <w:u w:val="single"/>
          <w:rtl w:val="0"/>
        </w:rPr>
        <w:t xml:space="preserve">Multnomah County Aging, Disability &amp; Veterans Services Division</w:t>
      </w:r>
      <w:r w:rsidDel="00000000" w:rsidR="00000000" w:rsidRPr="00000000">
        <w:rPr>
          <w:sz w:val="28"/>
          <w:szCs w:val="28"/>
          <w:rtl w:val="0"/>
        </w:rPr>
        <w:t xml:space="preserve"> shall promote the development of a comprehensive and coordinated system of services to meet the needs of older individuals and individuals with disabilities and serve as the advocacy and focal point for these groups in the Planning and Service Area. The </w:t>
      </w:r>
      <w:r w:rsidDel="00000000" w:rsidR="00000000" w:rsidRPr="00000000">
        <w:rPr>
          <w:sz w:val="28"/>
          <w:szCs w:val="28"/>
          <w:u w:val="single"/>
          <w:rtl w:val="0"/>
        </w:rPr>
        <w:t xml:space="preserve">         Multnomah County Aging, Disability &amp; Veterans Services Division</w:t>
      </w:r>
      <w:r w:rsidDel="00000000" w:rsidR="00000000" w:rsidRPr="00000000">
        <w:rPr>
          <w:sz w:val="28"/>
          <w:szCs w:val="28"/>
          <w:rtl w:val="0"/>
        </w:rPr>
        <w:t xml:space="preserve"> assures that it will:</w:t>
      </w:r>
    </w:p>
    <w:p w:rsidR="00000000" w:rsidDel="00000000" w:rsidP="00000000" w:rsidRDefault="00000000" w:rsidRPr="00000000" w14:paraId="00000005">
      <w:pPr>
        <w:pageBreakBefore w:val="0"/>
        <w:rPr>
          <w:sz w:val="28"/>
          <w:szCs w:val="28"/>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Comply with all applicable state and federal laws, regulations, policies and contract requirements relating to activities carried out under the Area Plan.</w:t>
      </w:r>
    </w:p>
    <w:p w:rsidR="00000000" w:rsidDel="00000000" w:rsidP="00000000" w:rsidRDefault="00000000" w:rsidRPr="00000000" w14:paraId="00000007">
      <w:pPr>
        <w:pageBreakBefore w:val="0"/>
        <w:rPr>
          <w:sz w:val="28"/>
          <w:szCs w:val="28"/>
        </w:rPr>
      </w:pPr>
      <w:r w:rsidDel="00000000" w:rsidR="00000000" w:rsidRPr="00000000">
        <w:rPr>
          <w:rtl w:val="0"/>
        </w:rPr>
      </w:r>
    </w:p>
    <w:p w:rsidR="00000000" w:rsidDel="00000000" w:rsidP="00000000" w:rsidRDefault="00000000" w:rsidRPr="00000000" w14:paraId="00000008">
      <w:pPr>
        <w:pageBreakBefore w:val="0"/>
        <w:rPr>
          <w:sz w:val="28"/>
          <w:szCs w:val="28"/>
        </w:rPr>
      </w:pPr>
      <w:r w:rsidDel="00000000" w:rsidR="00000000" w:rsidRPr="00000000">
        <w:rPr>
          <w:sz w:val="28"/>
          <w:szCs w:val="28"/>
          <w:rtl w:val="0"/>
        </w:rPr>
        <w:t xml:space="preserve">Conduct outreach, provide services in a comprehensive and coordinated system, and establish goals and objectives with emphasis on: a) older individuals who have the greatest social and economic need, with particular attention to low income minority individuals and older individuals residing in rural areas; b) older individuals with significant disabilities; c) older individuals at risk for institutional placement; d) older Native Americans; and e) older individuals with limited English proficiency.</w:t>
      </w:r>
    </w:p>
    <w:p w:rsidR="00000000" w:rsidDel="00000000" w:rsidP="00000000" w:rsidRDefault="00000000" w:rsidRPr="00000000" w14:paraId="00000009">
      <w:pPr>
        <w:pageBreakBefore w:val="0"/>
        <w:rPr>
          <w:sz w:val="28"/>
          <w:szCs w:val="28"/>
        </w:rPr>
      </w:pPr>
      <w:r w:rsidDel="00000000" w:rsidR="00000000" w:rsidRPr="00000000">
        <w:rPr>
          <w:rtl w:val="0"/>
        </w:rPr>
      </w:r>
    </w:p>
    <w:p w:rsidR="00000000" w:rsidDel="00000000" w:rsidP="00000000" w:rsidRDefault="00000000" w:rsidRPr="00000000" w14:paraId="0000000A">
      <w:pPr>
        <w:pageBreakBefore w:val="0"/>
        <w:rPr>
          <w:sz w:val="28"/>
          <w:szCs w:val="28"/>
        </w:rPr>
      </w:pPr>
      <w:r w:rsidDel="00000000" w:rsidR="00000000" w:rsidRPr="00000000">
        <w:rPr>
          <w:sz w:val="28"/>
          <w:szCs w:val="28"/>
          <w:rtl w:val="0"/>
        </w:rPr>
        <w:t xml:space="preserve">All agreements with providers of OAA services shall require the provider to specify how it intends to satisfy the service needs of [low-income [minority individuals and older individuals residing in rural areas and meet specific objectives established by the </w:t>
      </w:r>
      <w:r w:rsidDel="00000000" w:rsidR="00000000" w:rsidRPr="00000000">
        <w:rPr>
          <w:sz w:val="28"/>
          <w:szCs w:val="28"/>
          <w:u w:val="single"/>
          <w:rtl w:val="0"/>
        </w:rPr>
        <w:t xml:space="preserve">Multnomah County Aging, Disability &amp; Veterans Services Division</w:t>
      </w:r>
      <w:r w:rsidDel="00000000" w:rsidR="00000000" w:rsidRPr="00000000">
        <w:rPr>
          <w:sz w:val="28"/>
          <w:szCs w:val="28"/>
          <w:rtl w:val="0"/>
        </w:rPr>
        <w:t xml:space="preserve"> for providing services to low income minority individuals and older individuals residing in rural areas within the Planning and Service Area.</w:t>
      </w:r>
    </w:p>
    <w:p w:rsidR="00000000" w:rsidDel="00000000" w:rsidP="00000000" w:rsidRDefault="00000000" w:rsidRPr="00000000" w14:paraId="0000000B">
      <w:pPr>
        <w:pageBreakBefore w:val="0"/>
        <w:rPr>
          <w:sz w:val="28"/>
          <w:szCs w:val="28"/>
        </w:rPr>
      </w:pPr>
      <w:r w:rsidDel="00000000" w:rsidR="00000000" w:rsidRPr="00000000">
        <w:rPr>
          <w:rtl w:val="0"/>
        </w:rPr>
      </w:r>
    </w:p>
    <w:p w:rsidR="00000000" w:rsidDel="00000000" w:rsidP="00000000" w:rsidRDefault="00000000" w:rsidRPr="00000000" w14:paraId="0000000C">
      <w:pPr>
        <w:pageBreakBefore w:val="0"/>
        <w:rPr>
          <w:sz w:val="28"/>
          <w:szCs w:val="28"/>
        </w:rPr>
      </w:pP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rtl w:val="0"/>
        </w:rPr>
      </w:r>
    </w:p>
    <w:p w:rsidR="00000000" w:rsidDel="00000000" w:rsidP="00000000" w:rsidRDefault="00000000" w:rsidRPr="00000000" w14:paraId="0000000E">
      <w:pPr>
        <w:pageBreakBefore w:val="0"/>
        <w:rPr>
          <w:sz w:val="28"/>
          <w:szCs w:val="28"/>
        </w:rPr>
      </w:pPr>
      <w:r w:rsidDel="00000000" w:rsidR="00000000" w:rsidRPr="00000000">
        <w:rPr>
          <w:sz w:val="28"/>
          <w:szCs w:val="28"/>
          <w:rtl w:val="0"/>
        </w:rPr>
        <w:t xml:space="preserve">Provide assurances that </w:t>
      </w:r>
      <w:r w:rsidDel="00000000" w:rsidR="00000000" w:rsidRPr="00000000">
        <w:rPr>
          <w:sz w:val="28"/>
          <w:szCs w:val="28"/>
          <w:u w:val="single"/>
          <w:rtl w:val="0"/>
        </w:rPr>
        <w:t xml:space="preserve">Multnomah County Aging, Disability &amp; Veterans Services Division</w:t>
      </w:r>
      <w:r w:rsidDel="00000000" w:rsidR="00000000" w:rsidRPr="00000000">
        <w:rPr>
          <w:sz w:val="28"/>
          <w:szCs w:val="28"/>
          <w:rtl w:val="0"/>
        </w:rPr>
        <w:t xml:space="preserve">, as the Area Agency on Aging will coordinate</w:t>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planning, identification, assessment of needs, and provision of services for older individuals with disabilities, with particular attention to individuals with significant disabilities, with agencies that develop or provide services for individuals with disabilities.</w:t>
      </w:r>
    </w:p>
    <w:p w:rsidR="00000000" w:rsidDel="00000000" w:rsidP="00000000" w:rsidRDefault="00000000" w:rsidRPr="00000000" w14:paraId="00000010">
      <w:pPr>
        <w:pageBreakBefore w:val="0"/>
        <w:rPr>
          <w:sz w:val="28"/>
          <w:szCs w:val="28"/>
        </w:rPr>
      </w:pPr>
      <w:r w:rsidDel="00000000" w:rsidR="00000000" w:rsidRPr="00000000">
        <w:rPr>
          <w:rtl w:val="0"/>
        </w:rPr>
      </w:r>
    </w:p>
    <w:p w:rsidR="00000000" w:rsidDel="00000000" w:rsidP="00000000" w:rsidRDefault="00000000" w:rsidRPr="00000000" w14:paraId="00000011">
      <w:pPr>
        <w:pageBreakBefore w:val="0"/>
        <w:rPr>
          <w:sz w:val="28"/>
          <w:szCs w:val="28"/>
        </w:rPr>
      </w:pPr>
      <w:r w:rsidDel="00000000" w:rsidR="00000000" w:rsidRPr="00000000">
        <w:rPr>
          <w:sz w:val="28"/>
          <w:szCs w:val="28"/>
          <w:rtl w:val="0"/>
        </w:rPr>
        <w:t xml:space="preserve">Provide information and assurances concerning services to older</w:t>
      </w:r>
    </w:p>
    <w:p w:rsidR="00000000" w:rsidDel="00000000" w:rsidP="00000000" w:rsidRDefault="00000000" w:rsidRPr="00000000" w14:paraId="00000012">
      <w:pPr>
        <w:pageBreakBefore w:val="0"/>
        <w:rPr>
          <w:sz w:val="28"/>
          <w:szCs w:val="28"/>
        </w:rPr>
      </w:pPr>
      <w:r w:rsidDel="00000000" w:rsidR="00000000" w:rsidRPr="00000000">
        <w:rPr>
          <w:sz w:val="28"/>
          <w:szCs w:val="28"/>
          <w:rtl w:val="0"/>
        </w:rPr>
        <w:t xml:space="preserve">individuals who are Native Americans, including:</w:t>
      </w:r>
    </w:p>
    <w:p w:rsidR="00000000" w:rsidDel="00000000" w:rsidP="00000000" w:rsidRDefault="00000000" w:rsidRPr="00000000" w14:paraId="00000013">
      <w:pPr>
        <w:pageBreakBefore w:val="0"/>
        <w:rPr>
          <w:sz w:val="28"/>
          <w:szCs w:val="28"/>
        </w:rPr>
      </w:pPr>
      <w:r w:rsidDel="00000000" w:rsidR="00000000" w:rsidRPr="00000000">
        <w:rPr>
          <w:rtl w:val="0"/>
        </w:rPr>
      </w:r>
    </w:p>
    <w:p w:rsidR="00000000" w:rsidDel="00000000" w:rsidP="00000000" w:rsidRDefault="00000000" w:rsidRPr="00000000" w14:paraId="00000014">
      <w:pPr>
        <w:pageBreakBefore w:val="0"/>
        <w:rPr>
          <w:sz w:val="28"/>
          <w:szCs w:val="28"/>
        </w:rPr>
      </w:pPr>
      <w:r w:rsidDel="00000000" w:rsidR="00000000" w:rsidRPr="00000000">
        <w:rPr>
          <w:sz w:val="28"/>
          <w:szCs w:val="28"/>
          <w:rtl w:val="0"/>
        </w:rPr>
        <w:tab/>
        <w:t xml:space="preserve">A. Information concerning whether there is a significant</w:t>
      </w:r>
    </w:p>
    <w:p w:rsidR="00000000" w:rsidDel="00000000" w:rsidP="00000000" w:rsidRDefault="00000000" w:rsidRPr="00000000" w14:paraId="00000015">
      <w:pPr>
        <w:pageBreakBefore w:val="0"/>
        <w:rPr>
          <w:sz w:val="28"/>
          <w:szCs w:val="28"/>
        </w:rPr>
      </w:pPr>
      <w:r w:rsidDel="00000000" w:rsidR="00000000" w:rsidRPr="00000000">
        <w:rPr>
          <w:sz w:val="28"/>
          <w:szCs w:val="28"/>
          <w:rtl w:val="0"/>
        </w:rPr>
        <w:t xml:space="preserve">              population of older Native Americans in the planning and </w:t>
      </w:r>
    </w:p>
    <w:p w:rsidR="00000000" w:rsidDel="00000000" w:rsidP="00000000" w:rsidRDefault="00000000" w:rsidRPr="00000000" w14:paraId="00000016">
      <w:pPr>
        <w:pageBreakBefore w:val="0"/>
        <w:rPr>
          <w:sz w:val="28"/>
          <w:szCs w:val="28"/>
        </w:rPr>
      </w:pPr>
      <w:r w:rsidDel="00000000" w:rsidR="00000000" w:rsidRPr="00000000">
        <w:rPr>
          <w:sz w:val="28"/>
          <w:szCs w:val="28"/>
          <w:rtl w:val="0"/>
        </w:rPr>
        <w:t xml:space="preserve">              service area, and if so, an assurance that the Area Agency on </w:t>
      </w:r>
    </w:p>
    <w:p w:rsidR="00000000" w:rsidDel="00000000" w:rsidP="00000000" w:rsidRDefault="00000000" w:rsidRPr="00000000" w14:paraId="00000017">
      <w:pPr>
        <w:pageBreakBefore w:val="0"/>
        <w:rPr>
          <w:sz w:val="28"/>
          <w:szCs w:val="28"/>
        </w:rPr>
      </w:pPr>
      <w:r w:rsidDel="00000000" w:rsidR="00000000" w:rsidRPr="00000000">
        <w:rPr>
          <w:sz w:val="28"/>
          <w:szCs w:val="28"/>
          <w:rtl w:val="0"/>
        </w:rPr>
        <w:t xml:space="preserve">              Aging will pursue activities, including outreach, to increase </w:t>
      </w:r>
    </w:p>
    <w:p w:rsidR="00000000" w:rsidDel="00000000" w:rsidP="00000000" w:rsidRDefault="00000000" w:rsidRPr="00000000" w14:paraId="00000018">
      <w:pPr>
        <w:pageBreakBefore w:val="0"/>
        <w:rPr>
          <w:sz w:val="28"/>
          <w:szCs w:val="28"/>
        </w:rPr>
      </w:pPr>
      <w:r w:rsidDel="00000000" w:rsidR="00000000" w:rsidRPr="00000000">
        <w:rPr>
          <w:sz w:val="28"/>
          <w:szCs w:val="28"/>
          <w:rtl w:val="0"/>
        </w:rPr>
        <w:t xml:space="preserve">              access of those older Native Americans to programs and </w:t>
      </w:r>
    </w:p>
    <w:p w:rsidR="00000000" w:rsidDel="00000000" w:rsidP="00000000" w:rsidRDefault="00000000" w:rsidRPr="00000000" w14:paraId="00000019">
      <w:pPr>
        <w:pageBreakBefore w:val="0"/>
        <w:rPr>
          <w:sz w:val="28"/>
          <w:szCs w:val="28"/>
        </w:rPr>
      </w:pPr>
      <w:r w:rsidDel="00000000" w:rsidR="00000000" w:rsidRPr="00000000">
        <w:rPr>
          <w:sz w:val="28"/>
          <w:szCs w:val="28"/>
          <w:rtl w:val="0"/>
        </w:rPr>
        <w:t xml:space="preserve">              benefits provided under the Area Plan;</w:t>
      </w:r>
    </w:p>
    <w:p w:rsidR="00000000" w:rsidDel="00000000" w:rsidP="00000000" w:rsidRDefault="00000000" w:rsidRPr="00000000" w14:paraId="0000001A">
      <w:pPr>
        <w:pageBreakBefore w:val="0"/>
        <w:rPr>
          <w:sz w:val="28"/>
          <w:szCs w:val="28"/>
        </w:rPr>
      </w:pPr>
      <w:r w:rsidDel="00000000" w:rsidR="00000000" w:rsidRPr="00000000">
        <w:rPr>
          <w:rtl w:val="0"/>
        </w:rPr>
      </w:r>
    </w:p>
    <w:p w:rsidR="00000000" w:rsidDel="00000000" w:rsidP="00000000" w:rsidRDefault="00000000" w:rsidRPr="00000000" w14:paraId="0000001B">
      <w:pPr>
        <w:pageBreakBefore w:val="0"/>
        <w:rPr>
          <w:sz w:val="28"/>
          <w:szCs w:val="28"/>
        </w:rPr>
      </w:pPr>
      <w:r w:rsidDel="00000000" w:rsidR="00000000" w:rsidRPr="00000000">
        <w:rPr>
          <w:rtl w:val="0"/>
        </w:rPr>
      </w:r>
    </w:p>
    <w:p w:rsidR="00000000" w:rsidDel="00000000" w:rsidP="00000000" w:rsidRDefault="00000000" w:rsidRPr="00000000" w14:paraId="0000001C">
      <w:pPr>
        <w:pageBreakBefore w:val="0"/>
        <w:ind w:left="720" w:firstLine="0"/>
        <w:rPr>
          <w:sz w:val="28"/>
          <w:szCs w:val="28"/>
        </w:rPr>
      </w:pPr>
      <w:r w:rsidDel="00000000" w:rsidR="00000000" w:rsidRPr="00000000">
        <w:rPr>
          <w:sz w:val="28"/>
          <w:szCs w:val="28"/>
          <w:rtl w:val="0"/>
        </w:rPr>
        <w:t xml:space="preserve">B. An assurance that the Area Agency on Aging will, to the </w:t>
      </w:r>
    </w:p>
    <w:p w:rsidR="00000000" w:rsidDel="00000000" w:rsidP="00000000" w:rsidRDefault="00000000" w:rsidRPr="00000000" w14:paraId="0000001D">
      <w:pPr>
        <w:pageBreakBefore w:val="0"/>
        <w:ind w:left="720" w:firstLine="0"/>
        <w:rPr>
          <w:sz w:val="28"/>
          <w:szCs w:val="28"/>
        </w:rPr>
      </w:pPr>
      <w:r w:rsidDel="00000000" w:rsidR="00000000" w:rsidRPr="00000000">
        <w:rPr>
          <w:sz w:val="28"/>
          <w:szCs w:val="28"/>
          <w:rtl w:val="0"/>
        </w:rPr>
        <w:t xml:space="preserve">    maximum extent practicable, coordinate the services the </w:t>
      </w:r>
    </w:p>
    <w:p w:rsidR="00000000" w:rsidDel="00000000" w:rsidP="00000000" w:rsidRDefault="00000000" w:rsidRPr="00000000" w14:paraId="0000001E">
      <w:pPr>
        <w:pageBreakBefore w:val="0"/>
        <w:ind w:left="720" w:firstLine="0"/>
        <w:rPr>
          <w:sz w:val="28"/>
          <w:szCs w:val="28"/>
        </w:rPr>
      </w:pPr>
      <w:r w:rsidDel="00000000" w:rsidR="00000000" w:rsidRPr="00000000">
        <w:rPr>
          <w:sz w:val="28"/>
          <w:szCs w:val="28"/>
          <w:rtl w:val="0"/>
        </w:rPr>
        <w:t xml:space="preserve">    agency provides with services provided under Title VI of the </w:t>
      </w:r>
    </w:p>
    <w:p w:rsidR="00000000" w:rsidDel="00000000" w:rsidP="00000000" w:rsidRDefault="00000000" w:rsidRPr="00000000" w14:paraId="0000001F">
      <w:pPr>
        <w:pageBreakBefore w:val="0"/>
        <w:ind w:left="720" w:firstLine="0"/>
        <w:rPr>
          <w:sz w:val="28"/>
          <w:szCs w:val="28"/>
        </w:rPr>
      </w:pPr>
      <w:r w:rsidDel="00000000" w:rsidR="00000000" w:rsidRPr="00000000">
        <w:rPr>
          <w:sz w:val="28"/>
          <w:szCs w:val="28"/>
          <w:rtl w:val="0"/>
        </w:rPr>
        <w:t xml:space="preserve">    Older Americans Act; and </w:t>
      </w:r>
    </w:p>
    <w:p w:rsidR="00000000" w:rsidDel="00000000" w:rsidP="00000000" w:rsidRDefault="00000000" w:rsidRPr="00000000" w14:paraId="00000020">
      <w:pPr>
        <w:pageBreakBefore w:val="0"/>
        <w:ind w:left="720" w:firstLine="0"/>
        <w:rPr>
          <w:sz w:val="28"/>
          <w:szCs w:val="28"/>
        </w:rPr>
      </w:pPr>
      <w:r w:rsidDel="00000000" w:rsidR="00000000" w:rsidRPr="00000000">
        <w:rPr>
          <w:rtl w:val="0"/>
        </w:rPr>
      </w:r>
    </w:p>
    <w:p w:rsidR="00000000" w:rsidDel="00000000" w:rsidP="00000000" w:rsidRDefault="00000000" w:rsidRPr="00000000" w14:paraId="00000021">
      <w:pPr>
        <w:pageBreakBefore w:val="0"/>
        <w:ind w:left="720" w:firstLine="0"/>
        <w:rPr>
          <w:sz w:val="28"/>
          <w:szCs w:val="28"/>
        </w:rPr>
      </w:pPr>
      <w:r w:rsidDel="00000000" w:rsidR="00000000" w:rsidRPr="00000000">
        <w:rPr>
          <w:sz w:val="28"/>
          <w:szCs w:val="28"/>
          <w:rtl w:val="0"/>
        </w:rPr>
        <w:t xml:space="preserve">C. An assurance that the Area Agency on Aging will make  </w:t>
      </w:r>
    </w:p>
    <w:p w:rsidR="00000000" w:rsidDel="00000000" w:rsidP="00000000" w:rsidRDefault="00000000" w:rsidRPr="00000000" w14:paraId="00000022">
      <w:pPr>
        <w:pageBreakBefore w:val="0"/>
        <w:ind w:left="720" w:firstLine="0"/>
        <w:rPr>
          <w:sz w:val="28"/>
          <w:szCs w:val="28"/>
        </w:rPr>
      </w:pPr>
      <w:r w:rsidDel="00000000" w:rsidR="00000000" w:rsidRPr="00000000">
        <w:rPr>
          <w:sz w:val="28"/>
          <w:szCs w:val="28"/>
          <w:rtl w:val="0"/>
        </w:rPr>
        <w:t xml:space="preserve">    services under the Area Plan available, to the same extent as </w:t>
      </w:r>
    </w:p>
    <w:p w:rsidR="00000000" w:rsidDel="00000000" w:rsidP="00000000" w:rsidRDefault="00000000" w:rsidRPr="00000000" w14:paraId="00000023">
      <w:pPr>
        <w:pageBreakBefore w:val="0"/>
        <w:ind w:left="720" w:firstLine="0"/>
        <w:rPr>
          <w:sz w:val="28"/>
          <w:szCs w:val="28"/>
        </w:rPr>
      </w:pPr>
      <w:r w:rsidDel="00000000" w:rsidR="00000000" w:rsidRPr="00000000">
        <w:rPr>
          <w:sz w:val="28"/>
          <w:szCs w:val="28"/>
          <w:rtl w:val="0"/>
        </w:rPr>
        <w:t xml:space="preserve">    such services are available to older individuals within the </w:t>
      </w:r>
    </w:p>
    <w:p w:rsidR="00000000" w:rsidDel="00000000" w:rsidP="00000000" w:rsidRDefault="00000000" w:rsidRPr="00000000" w14:paraId="00000024">
      <w:pPr>
        <w:pageBreakBefore w:val="0"/>
        <w:ind w:left="720" w:firstLine="0"/>
        <w:rPr>
          <w:sz w:val="28"/>
          <w:szCs w:val="28"/>
        </w:rPr>
      </w:pPr>
      <w:r w:rsidDel="00000000" w:rsidR="00000000" w:rsidRPr="00000000">
        <w:rPr>
          <w:sz w:val="28"/>
          <w:szCs w:val="28"/>
          <w:rtl w:val="0"/>
        </w:rPr>
        <w:t xml:space="preserve">    planning and service area, to older Native Americans.</w:t>
      </w:r>
    </w:p>
    <w:p w:rsidR="00000000" w:rsidDel="00000000" w:rsidP="00000000" w:rsidRDefault="00000000" w:rsidRPr="00000000" w14:paraId="00000025">
      <w:pPr>
        <w:pageBreakBefore w:val="0"/>
        <w:ind w:left="720" w:firstLine="0"/>
        <w:rPr>
          <w:sz w:val="28"/>
          <w:szCs w:val="28"/>
        </w:rPr>
      </w:pPr>
      <w:r w:rsidDel="00000000" w:rsidR="00000000" w:rsidRPr="00000000">
        <w:rPr>
          <w:rtl w:val="0"/>
        </w:rPr>
      </w:r>
    </w:p>
    <w:p w:rsidR="00000000" w:rsidDel="00000000" w:rsidP="00000000" w:rsidRDefault="00000000" w:rsidRPr="00000000" w14:paraId="00000026">
      <w:pPr>
        <w:pageBreakBefore w:val="0"/>
        <w:ind w:left="0" w:firstLine="0"/>
        <w:rPr>
          <w:sz w:val="28"/>
          <w:szCs w:val="28"/>
        </w:rPr>
      </w:pPr>
      <w:r w:rsidDel="00000000" w:rsidR="00000000" w:rsidRPr="00000000">
        <w:rPr>
          <w:sz w:val="28"/>
          <w:szCs w:val="28"/>
          <w:rtl w:val="0"/>
        </w:rPr>
        <w:t xml:space="preserve">Provide assurances that the Area Agency on Aging, in funding the State Long Term Care Ombudsman program under section 307(a)(9), will expend not less than the total amount of Title III funds expended by the agency in fiscal year 2000 on the State Long Term Care Ombudsman Program.</w:t>
      </w:r>
    </w:p>
    <w:p w:rsidR="00000000" w:rsidDel="00000000" w:rsidP="00000000" w:rsidRDefault="00000000" w:rsidRPr="00000000" w14:paraId="00000027">
      <w:pPr>
        <w:pageBreakBefore w:val="0"/>
        <w:ind w:left="720" w:firstLine="0"/>
        <w:rPr>
          <w:sz w:val="28"/>
          <w:szCs w:val="28"/>
        </w:rPr>
      </w:pPr>
      <w:r w:rsidDel="00000000" w:rsidR="00000000" w:rsidRPr="00000000">
        <w:rPr>
          <w:rtl w:val="0"/>
        </w:rPr>
      </w:r>
    </w:p>
    <w:p w:rsidR="00000000" w:rsidDel="00000000" w:rsidP="00000000" w:rsidRDefault="00000000" w:rsidRPr="00000000" w14:paraId="00000028">
      <w:pPr>
        <w:pageBreakBefore w:val="0"/>
        <w:ind w:left="0" w:firstLine="0"/>
        <w:rPr>
          <w:sz w:val="28"/>
          <w:szCs w:val="28"/>
        </w:rPr>
      </w:pPr>
      <w:r w:rsidDel="00000000" w:rsidR="00000000" w:rsidRPr="00000000">
        <w:rPr>
          <w:sz w:val="28"/>
          <w:szCs w:val="28"/>
          <w:rtl w:val="0"/>
        </w:rPr>
        <w:t xml:space="preserve">Obtain input from the public and approval from the AAA Advisory Council on the development, implementation and administration of the Area Plan through a public process, which should include, at a minimum, a public hearing prior to submission of the Area Plan to DHS. </w:t>
      </w:r>
      <w:r w:rsidDel="00000000" w:rsidR="00000000" w:rsidRPr="00000000">
        <w:rPr>
          <w:sz w:val="28"/>
          <w:szCs w:val="28"/>
          <w:u w:val="single"/>
          <w:rtl w:val="0"/>
        </w:rPr>
        <w:t xml:space="preserve">Multnomah County Aging, Disability &amp; Veterans Services Division</w:t>
      </w:r>
      <w:r w:rsidDel="00000000" w:rsidR="00000000" w:rsidRPr="00000000">
        <w:rPr>
          <w:sz w:val="28"/>
          <w:szCs w:val="28"/>
          <w:rtl w:val="0"/>
        </w:rPr>
        <w:t xml:space="preserve"> shall publicize the hearing(s) through legal notice, mailings, advertisements in newspapers, and other methods determined by the AAA to be most effective in informing the public, service providers, advocacy groups, etc.</w:t>
      </w:r>
    </w:p>
    <w:p w:rsidR="00000000" w:rsidDel="00000000" w:rsidP="00000000" w:rsidRDefault="00000000" w:rsidRPr="00000000" w14:paraId="00000029">
      <w:pPr>
        <w:pageBreakBefore w:val="0"/>
        <w:ind w:left="0" w:firstLine="0"/>
        <w:rPr>
          <w:sz w:val="28"/>
          <w:szCs w:val="28"/>
        </w:rPr>
      </w:pPr>
      <w:r w:rsidDel="00000000" w:rsidR="00000000" w:rsidRPr="00000000">
        <w:rPr>
          <w:rtl w:val="0"/>
        </w:rPr>
      </w:r>
    </w:p>
    <w:p w:rsidR="00000000" w:rsidDel="00000000" w:rsidP="00000000" w:rsidRDefault="00000000" w:rsidRPr="00000000" w14:paraId="0000002A">
      <w:pPr>
        <w:pageBreakBefore w:val="0"/>
        <w:ind w:left="0" w:firstLine="0"/>
        <w:rPr>
          <w:sz w:val="28"/>
          <w:szCs w:val="28"/>
        </w:rPr>
      </w:pPr>
      <w:r w:rsidDel="00000000" w:rsidR="00000000" w:rsidRPr="00000000">
        <w:rPr>
          <w:rtl w:val="0"/>
        </w:rPr>
      </w:r>
    </w:p>
    <w:p w:rsidR="00000000" w:rsidDel="00000000" w:rsidP="00000000" w:rsidRDefault="00000000" w:rsidRPr="00000000" w14:paraId="0000002B">
      <w:pPr>
        <w:pageBreakBefore w:val="0"/>
        <w:ind w:left="0" w:firstLine="0"/>
        <w:rPr>
          <w:sz w:val="28"/>
          <w:szCs w:val="28"/>
        </w:rPr>
      </w:pPr>
      <w:r w:rsidDel="00000000" w:rsidR="00000000" w:rsidRPr="00000000">
        <w:rPr>
          <w:sz w:val="28"/>
          <w:szCs w:val="28"/>
          <w:rtl w:val="0"/>
        </w:rPr>
        <w:t xml:space="preserve">________________                        __________________________</w:t>
      </w:r>
    </w:p>
    <w:p w:rsidR="00000000" w:rsidDel="00000000" w:rsidP="00000000" w:rsidRDefault="00000000" w:rsidRPr="00000000" w14:paraId="0000002C">
      <w:pPr>
        <w:pageBreakBefore w:val="0"/>
        <w:ind w:left="0" w:firstLine="0"/>
        <w:rPr>
          <w:sz w:val="28"/>
          <w:szCs w:val="28"/>
        </w:rPr>
      </w:pPr>
      <w:r w:rsidDel="00000000" w:rsidR="00000000" w:rsidRPr="00000000">
        <w:rPr>
          <w:sz w:val="28"/>
          <w:szCs w:val="28"/>
          <w:rtl w:val="0"/>
        </w:rPr>
        <w:t xml:space="preserve">Date                                               </w:t>
        <w:tab/>
      </w:r>
      <w:hyperlink r:id="rId6">
        <w:r w:rsidDel="00000000" w:rsidR="00000000" w:rsidRPr="00000000">
          <w:rPr>
            <w:color w:val="0000ee"/>
            <w:u w:val="single"/>
            <w:shd w:fill="auto" w:val="clear"/>
            <w:rtl w:val="0"/>
          </w:rPr>
          <w:t xml:space="preserve">Irma Jimenez</w:t>
        </w:r>
      </w:hyperlink>
      <w:r w:rsidDel="00000000" w:rsidR="00000000" w:rsidRPr="00000000">
        <w:rPr>
          <w:rtl w:val="0"/>
        </w:rPr>
      </w:r>
    </w:p>
    <w:p w:rsidR="00000000" w:rsidDel="00000000" w:rsidP="00000000" w:rsidRDefault="00000000" w:rsidRPr="00000000" w14:paraId="0000002D">
      <w:pPr>
        <w:pageBreakBefore w:val="0"/>
        <w:spacing w:line="240" w:lineRule="auto"/>
        <w:ind w:left="4320" w:firstLine="0"/>
        <w:rPr>
          <w:sz w:val="28"/>
          <w:szCs w:val="28"/>
        </w:rPr>
      </w:pPr>
      <w:r w:rsidDel="00000000" w:rsidR="00000000" w:rsidRPr="00000000">
        <w:rPr>
          <w:sz w:val="28"/>
          <w:szCs w:val="28"/>
          <w:rtl w:val="0"/>
        </w:rPr>
        <w:t xml:space="preserve">Interim Director,  Multnomah County</w:t>
        <w:tab/>
        <w:t xml:space="preserve"> Aging, Disability &amp; Veterans Services</w:t>
        <w:tab/>
        <w:t xml:space="preserve">Division </w:t>
      </w:r>
    </w:p>
    <w:p w:rsidR="00000000" w:rsidDel="00000000" w:rsidP="00000000" w:rsidRDefault="00000000" w:rsidRPr="00000000" w14:paraId="0000002E">
      <w:pPr>
        <w:pageBreakBefore w:val="0"/>
        <w:ind w:left="0" w:firstLine="0"/>
        <w:rPr>
          <w:sz w:val="28"/>
          <w:szCs w:val="28"/>
        </w:rPr>
      </w:pPr>
      <w:r w:rsidDel="00000000" w:rsidR="00000000" w:rsidRPr="00000000">
        <w:rPr>
          <w:rtl w:val="0"/>
        </w:rPr>
      </w:r>
    </w:p>
    <w:p w:rsidR="00000000" w:rsidDel="00000000" w:rsidP="00000000" w:rsidRDefault="00000000" w:rsidRPr="00000000" w14:paraId="0000002F">
      <w:pPr>
        <w:pageBreakBefore w:val="0"/>
        <w:spacing w:line="240" w:lineRule="auto"/>
        <w:ind w:left="0" w:firstLine="0"/>
        <w:rPr>
          <w:sz w:val="28"/>
          <w:szCs w:val="28"/>
        </w:rPr>
      </w:pPr>
      <w:r w:rsidDel="00000000" w:rsidR="00000000" w:rsidRPr="00000000">
        <w:rPr>
          <w:sz w:val="28"/>
          <w:szCs w:val="28"/>
          <w:rtl w:val="0"/>
        </w:rPr>
        <w:tab/>
        <w:tab/>
        <w:tab/>
        <w:tab/>
        <w:tab/>
        <w:tab/>
        <w:t xml:space="preserve">&lt;s/attached approval via email&gt;</w:t>
      </w:r>
    </w:p>
    <w:p w:rsidR="00000000" w:rsidDel="00000000" w:rsidP="00000000" w:rsidRDefault="00000000" w:rsidRPr="00000000" w14:paraId="00000030">
      <w:pPr>
        <w:pageBreakBefore w:val="0"/>
        <w:ind w:left="0" w:firstLine="0"/>
        <w:rPr>
          <w:sz w:val="28"/>
          <w:szCs w:val="28"/>
        </w:rPr>
      </w:pPr>
      <w:r w:rsidDel="00000000" w:rsidR="00000000" w:rsidRPr="00000000">
        <w:rPr>
          <w:sz w:val="28"/>
          <w:szCs w:val="28"/>
          <w:rtl w:val="0"/>
        </w:rPr>
        <w:t xml:space="preserve">________________                        ______________________________</w:t>
      </w:r>
    </w:p>
    <w:p w:rsidR="00000000" w:rsidDel="00000000" w:rsidP="00000000" w:rsidRDefault="00000000" w:rsidRPr="00000000" w14:paraId="00000031">
      <w:pPr>
        <w:pageBreakBefore w:val="0"/>
        <w:ind w:left="0" w:firstLine="0"/>
        <w:rPr>
          <w:sz w:val="28"/>
          <w:szCs w:val="28"/>
        </w:rPr>
      </w:pPr>
      <w:r w:rsidDel="00000000" w:rsidR="00000000" w:rsidRPr="00000000">
        <w:rPr>
          <w:sz w:val="28"/>
          <w:szCs w:val="28"/>
          <w:rtl w:val="0"/>
        </w:rPr>
        <w:t xml:space="preserve">Date                                                 Advisory Council </w:t>
      </w:r>
    </w:p>
    <w:p w:rsidR="00000000" w:rsidDel="00000000" w:rsidP="00000000" w:rsidRDefault="00000000" w:rsidRPr="00000000" w14:paraId="00000032">
      <w:pPr>
        <w:pageBreakBefore w:val="0"/>
        <w:ind w:left="0" w:firstLine="0"/>
        <w:rPr>
          <w:sz w:val="28"/>
          <w:szCs w:val="28"/>
        </w:rPr>
      </w:pPr>
      <w:r w:rsidDel="00000000" w:rsidR="00000000" w:rsidRPr="00000000">
        <w:rPr>
          <w:rtl w:val="0"/>
        </w:rPr>
      </w:r>
    </w:p>
    <w:p w:rsidR="00000000" w:rsidDel="00000000" w:rsidP="00000000" w:rsidRDefault="00000000" w:rsidRPr="00000000" w14:paraId="00000033">
      <w:pPr>
        <w:pageBreakBefore w:val="0"/>
        <w:ind w:left="0" w:firstLine="0"/>
        <w:rPr>
          <w:sz w:val="28"/>
          <w:szCs w:val="28"/>
        </w:rPr>
      </w:pPr>
      <w:r w:rsidDel="00000000" w:rsidR="00000000" w:rsidRPr="00000000">
        <w:rPr>
          <w:rtl w:val="0"/>
        </w:rPr>
      </w:r>
    </w:p>
    <w:p w:rsidR="00000000" w:rsidDel="00000000" w:rsidP="00000000" w:rsidRDefault="00000000" w:rsidRPr="00000000" w14:paraId="00000034">
      <w:pPr>
        <w:pageBreakBefore w:val="0"/>
        <w:ind w:left="0" w:firstLine="0"/>
        <w:rPr>
          <w:sz w:val="28"/>
          <w:szCs w:val="28"/>
        </w:rPr>
      </w:pPr>
      <w:r w:rsidDel="00000000" w:rsidR="00000000" w:rsidRPr="00000000">
        <w:rPr>
          <w:sz w:val="28"/>
          <w:szCs w:val="28"/>
          <w:rtl w:val="0"/>
        </w:rPr>
        <w:t xml:space="preserve">________________                         ____________________________</w:t>
      </w:r>
    </w:p>
    <w:p w:rsidR="00000000" w:rsidDel="00000000" w:rsidP="00000000" w:rsidRDefault="00000000" w:rsidRPr="00000000" w14:paraId="00000035">
      <w:pPr>
        <w:pageBreakBefore w:val="0"/>
        <w:ind w:left="0" w:firstLine="0"/>
        <w:rPr>
          <w:sz w:val="28"/>
          <w:szCs w:val="28"/>
        </w:rPr>
      </w:pPr>
      <w:r w:rsidDel="00000000" w:rsidR="00000000" w:rsidRPr="00000000">
        <w:rPr>
          <w:sz w:val="28"/>
          <w:szCs w:val="28"/>
          <w:rtl w:val="0"/>
        </w:rPr>
        <w:t xml:space="preserve">Date                                                 </w:t>
      </w:r>
      <w:hyperlink r:id="rId7">
        <w:r w:rsidDel="00000000" w:rsidR="00000000" w:rsidRPr="00000000">
          <w:rPr>
            <w:color w:val="0000ee"/>
            <w:u w:val="single"/>
            <w:shd w:fill="auto" w:val="clear"/>
            <w:rtl w:val="0"/>
          </w:rPr>
          <w:t xml:space="preserve">Irma Jimenez</w:t>
        </w:r>
      </w:hyperlink>
      <w:r w:rsidDel="00000000" w:rsidR="00000000" w:rsidRPr="00000000">
        <w:rPr>
          <w:rtl w:val="0"/>
        </w:rPr>
      </w:r>
    </w:p>
    <w:p w:rsidR="00000000" w:rsidDel="00000000" w:rsidP="00000000" w:rsidRDefault="00000000" w:rsidRPr="00000000" w14:paraId="00000036">
      <w:pPr>
        <w:pageBreakBefore w:val="0"/>
        <w:ind w:left="3600" w:firstLine="720"/>
        <w:rPr>
          <w:sz w:val="28"/>
          <w:szCs w:val="28"/>
        </w:rPr>
      </w:pPr>
      <w:r w:rsidDel="00000000" w:rsidR="00000000" w:rsidRPr="00000000">
        <w:rPr>
          <w:sz w:val="28"/>
          <w:szCs w:val="28"/>
          <w:rtl w:val="0"/>
        </w:rPr>
        <w:t xml:space="preserve"> Legal Contractor Authority</w:t>
      </w:r>
    </w:p>
    <w:p w:rsidR="00000000" w:rsidDel="00000000" w:rsidP="00000000" w:rsidRDefault="00000000" w:rsidRPr="00000000" w14:paraId="00000037">
      <w:pPr>
        <w:pageBreakBefore w:val="0"/>
        <w:ind w:left="0" w:firstLine="0"/>
        <w:rPr>
          <w:sz w:val="28"/>
          <w:szCs w:val="28"/>
        </w:rPr>
      </w:pPr>
      <w:r w:rsidDel="00000000" w:rsidR="00000000" w:rsidRPr="00000000">
        <w:rPr>
          <w:rtl w:val="0"/>
        </w:rPr>
      </w:r>
    </w:p>
    <w:p w:rsidR="00000000" w:rsidDel="00000000" w:rsidP="00000000" w:rsidRDefault="00000000" w:rsidRPr="00000000" w14:paraId="00000038">
      <w:pPr>
        <w:pageBreakBefore w:val="0"/>
        <w:ind w:left="0" w:firstLine="0"/>
        <w:rPr>
          <w:sz w:val="28"/>
          <w:szCs w:val="28"/>
        </w:rPr>
      </w:pPr>
      <w:r w:rsidDel="00000000" w:rsidR="00000000" w:rsidRPr="00000000">
        <w:rPr>
          <w:rtl w:val="0"/>
        </w:rPr>
      </w:r>
    </w:p>
    <w:p w:rsidR="00000000" w:rsidDel="00000000" w:rsidP="00000000" w:rsidRDefault="00000000" w:rsidRPr="00000000" w14:paraId="00000039">
      <w:pPr>
        <w:pageBreakBefore w:val="0"/>
        <w:ind w:left="0" w:firstLine="0"/>
        <w:rPr>
          <w:sz w:val="28"/>
          <w:szCs w:val="28"/>
        </w:rPr>
      </w:pPr>
      <w:r w:rsidDel="00000000" w:rsidR="00000000" w:rsidRPr="00000000">
        <w:rPr>
          <w:sz w:val="28"/>
          <w:szCs w:val="28"/>
          <w:rtl w:val="0"/>
        </w:rPr>
        <w:tab/>
        <w:tab/>
        <w:tab/>
        <w:tab/>
        <w:tab/>
        <w:tab/>
        <w:t xml:space="preserve">  _______________________</w:t>
      </w:r>
    </w:p>
    <w:p w:rsidR="00000000" w:rsidDel="00000000" w:rsidP="00000000" w:rsidRDefault="00000000" w:rsidRPr="00000000" w14:paraId="0000003A">
      <w:pPr>
        <w:pageBreakBefore w:val="0"/>
        <w:ind w:left="720" w:firstLine="0"/>
        <w:rPr>
          <w:b w:val="1"/>
          <w:sz w:val="28"/>
          <w:szCs w:val="28"/>
        </w:rPr>
      </w:pPr>
      <w:r w:rsidDel="00000000" w:rsidR="00000000" w:rsidRPr="00000000">
        <w:rPr>
          <w:sz w:val="28"/>
          <w:szCs w:val="28"/>
          <w:rtl w:val="0"/>
        </w:rPr>
        <w:t xml:space="preserve">                                                Title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rma.JIMENEZ@multco.us" TargetMode="External"/><Relationship Id="rId7" Type="http://schemas.openxmlformats.org/officeDocument/2006/relationships/hyperlink" Target="mailto:irma.JIMENEZ@mult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