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8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255"/>
        <w:gridCol w:w="2205"/>
        <w:tblGridChange w:id="0">
          <w:tblGrid>
            <w:gridCol w:w="1440"/>
            <w:gridCol w:w="3888"/>
            <w:gridCol w:w="3255"/>
            <w:gridCol w:w="220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:50 pm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Meeting open for sign-on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Fellowship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Bill Richard, Anne Lindsay, Stacy H, Lesie Houston, Betty Cox, </w:t>
            </w:r>
            <w:hyperlink r:id="rId6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Robyn Johnson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, Cara Ahn, Dave Daley, Lawrence Macy, Scott Moore, </w:t>
            </w: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Lynn Schemmer-Valleau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, </w:t>
            </w:r>
            <w:hyperlink r:id="rId8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Irma Jimenez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11:00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Zoom review and accessibility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Meeting access and shared understanding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 Johnson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11:05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Opening- Land and Labor acknowledgment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Honoring community and addressing ongoing systems of oppression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Lynn Shemmer-Valleau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11:10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(10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Opening Connections: 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8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Please share your name &amp; pronouns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8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What is your hope for ASAC or your work with ASAC over the next year?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Community and relationship building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88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255"/>
        <w:gridCol w:w="2205"/>
        <w:tblGridChange w:id="0">
          <w:tblGrid>
            <w:gridCol w:w="1440"/>
            <w:gridCol w:w="3888"/>
            <w:gridCol w:w="3255"/>
            <w:gridCol w:w="220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11:20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Agenda review 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8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Call for public comment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Agree on how to spend this time together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11:25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(10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Member updates and public comment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8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What is happening from your seat?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Connection and Community building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Anne: Open enrollment for medicare. The time of year to see if there are any plan changes. There are a large percentage of aging individuals that do not take advantage of the free SHIBA counselors. 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Link for the article: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8"/>
                  <w:szCs w:val="28"/>
                  <w:u w:val="single"/>
                  <w:rtl w:val="0"/>
                </w:rPr>
                <w:t xml:space="preserve">Traditional Medicare or Medicare Advantage: Older Americans Choose | Commonwealth Fund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Scott: What is the time commitment for SHIBA volunteers?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Anne: Hours given can be flexible. People skills are really important when volunteering with SHIBA. </w:t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8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285"/>
        <w:gridCol w:w="2175"/>
        <w:tblGridChange w:id="0">
          <w:tblGrid>
            <w:gridCol w:w="1440"/>
            <w:gridCol w:w="3888"/>
            <w:gridCol w:w="3285"/>
            <w:gridCol w:w="217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11:35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(25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ASAC Work Plan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Planning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ASAC and 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12:00 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Rest and Refresh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4B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12:05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(20 min)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ASAC Work Plan Prioritization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Planning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ASAC and 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Anne: Wants to spend less time on program orientation and more time on the issues that we are facing. 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Anne: (Homelessness) Worried about this being the main focus of the group. We should look at the priority of this issue. 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Anne: (Emergency preparedness) there is a disconnect between the state and the county on this issue. Also look into the priority of this issue. 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Dave: (Service Delivery) find out what methods were efficient within the past year. 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Dave: (Older Americans) Need to have a shared responsibility for the Older Americans. Possibly have joint work where we can work with other groups. This conversation needs to be made with urgency. 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Lawrence: People aging towards the age of eligibility. Concerned about the changes with doctors, processes, etc. as they approach this age. There needs to be equity, when there is a focus on a specific group (ex: BIPOC) we are taking away from other groups. 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Robyn: There is a state obligation for us to serve the older native American population. 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Robyn: There is a program model for Older Americans Act Programs and Oregon Project Independance. We do have an opportunity to review this program model (Older Americans Act) with the ASAC group.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12:25 (20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ADVSD Updates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Service Equity Funds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Budget engagement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Hybrid Meeting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Volunteer Celebration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Information Sharing, Updates and Input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ADVSD Staff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Irma: This feedback can allow us to better provide more support in specific areas. 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Volunteer Celebration- January 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12:50 (10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Next meeting proposal (slide) and check out! 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County Budget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Service Equity engagement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Legislative Session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Agree on next steps and process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1:00 pm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Adjourn!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8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Upcoming Meetings: 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November 15, 2022 - Regular Meeting - In-person and Virtual options to attend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Common acronyms used in ASAC Meetings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 While we strive to avoid acronyms and jargon here are some you may hear in ASAC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ADVSD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Aging, Disability and Veterans Services Division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a division of Multnomah County Department of Human Services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APD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Aging and People with Disabilities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a work unit of the Oregon Department of Human Services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BIPOC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Black, Indigenous, and other People of Color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DCHS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Department of County Human Services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DSAC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Disability Services Advisory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LTSS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Long Term Services and Supports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O4AD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Oregon Association of Area Agencies on Aging and Disabilities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ODHS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Oregon Department of Human Services (also called DHS)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 w:orient="portrait"/>
      <w:pgMar w:bottom="720" w:top="720" w:left="720" w:right="720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Aging, Disability, and Veterans Services Division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-885824</wp:posOffset>
          </wp:positionH>
          <wp:positionV relativeFrom="paragraph">
            <wp:posOffset>-160019</wp:posOffset>
          </wp:positionV>
          <wp:extent cx="2404175" cy="132683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4175" cy="13268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6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ASAC Meeting</w:t>
    </w:r>
  </w:p>
  <w:p w:rsidR="00000000" w:rsidDel="00000000" w:rsidP="00000000" w:rsidRDefault="00000000" w:rsidRPr="00000000" w14:paraId="00000097">
    <w:pPr>
      <w:spacing w:line="240" w:lineRule="auto"/>
      <w:ind w:firstLine="72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Tuesday, October 18, 2022, 11:00 am - 1:00 pm</w:t>
    </w:r>
  </w:p>
  <w:p w:rsidR="00000000" w:rsidDel="00000000" w:rsidP="00000000" w:rsidRDefault="00000000" w:rsidRPr="00000000" w14:paraId="00000098">
    <w:pPr>
      <w:spacing w:line="240" w:lineRule="auto"/>
      <w:jc w:val="right"/>
      <w:rPr>
        <w:sz w:val="28"/>
        <w:szCs w:val="28"/>
      </w:rPr>
    </w:pPr>
    <w:hyperlink r:id="rId2">
      <w:r w:rsidDel="00000000" w:rsidR="00000000" w:rsidRPr="00000000">
        <w:rPr>
          <w:color w:val="1155cc"/>
          <w:sz w:val="28"/>
          <w:szCs w:val="28"/>
          <w:u w:val="single"/>
          <w:rtl w:val="0"/>
        </w:rPr>
        <w:t xml:space="preserve">Via Zoom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Meeting ID: 969 3403 8072</w:t>
    </w:r>
  </w:p>
  <w:p w:rsidR="00000000" w:rsidDel="00000000" w:rsidP="00000000" w:rsidRDefault="00000000" w:rsidRPr="00000000" w14:paraId="0000009A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Passcode: 2122ASAC!</w:t>
    </w:r>
    <w:r w:rsidDel="00000000" w:rsidR="00000000" w:rsidRPr="00000000">
      <w:rPr>
        <w:rtl w:val="0"/>
      </w:rPr>
    </w:r>
  </w:p>
  <w:tbl>
    <w:tblPr>
      <w:tblStyle w:val="Table10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B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C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D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E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9F">
    <w:pPr>
      <w:spacing w:line="240" w:lineRule="auto"/>
      <w:jc w:val="right"/>
      <w:rPr>
        <w:sz w:val="8"/>
        <w:szCs w:val="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8"/>
        <w:szCs w:val="8"/>
      </w:rPr>
    </w:pPr>
    <w:r w:rsidDel="00000000" w:rsidR="00000000" w:rsidRPr="00000000">
      <w:rPr>
        <w:rtl w:val="0"/>
      </w:rPr>
    </w:r>
  </w:p>
  <w:tbl>
    <w:tblPr>
      <w:tblStyle w:val="Table11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A1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A2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A3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A4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