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bl>
      <w:tblPr>
        <w:tblStyle w:val="Table1"/>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55"/>
        <w:gridCol w:w="2205"/>
        <w:tblGridChange w:id="0">
          <w:tblGrid>
            <w:gridCol w:w="1440"/>
            <w:gridCol w:w="3888"/>
            <w:gridCol w:w="3255"/>
            <w:gridCol w:w="220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rtl w:val="0"/>
              </w:rPr>
              <w:t xml:space="preserve">:50 pm </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0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Attendees: (Virtual)Dave Daley, Cheri Becerra, Robyn Johnson, Marina Khalina, Leslie Houston, Lauren Moran, Anne Lindsey, Barb Rainish, Nicole Galport, Charmaine Kinney,  Scott Moore, Alex Garcia Lugo, Jacob Mestman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11:00 </w:t>
            </w:r>
          </w:p>
          <w:p w:rsidR="00000000" w:rsidDel="00000000" w:rsidP="00000000" w:rsidRDefault="00000000" w:rsidRPr="00000000" w14:paraId="0000000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w:t>
            </w:r>
            <w:r w:rsidDel="00000000" w:rsidR="00000000" w:rsidRPr="00000000">
              <w:rPr>
                <w:rFonts w:ascii="Calibri" w:cs="Calibri" w:eastAsia="Calibri" w:hAnsi="Calibri"/>
                <w:sz w:val="28"/>
                <w:szCs w:val="28"/>
                <w:rtl w:val="0"/>
              </w:rPr>
              <w:t xml:space="preserve"> min</w:t>
            </w:r>
            <w:r w:rsidDel="00000000" w:rsidR="00000000" w:rsidRPr="00000000">
              <w:rPr>
                <w:rFonts w:ascii="Calibri" w:cs="Calibri" w:eastAsia="Calibri" w:hAnsi="Calibri"/>
                <w:sz w:val="28"/>
                <w:szCs w:val="28"/>
                <w:rtl w:val="0"/>
              </w:rPr>
              <w:t xml:space="preserve">)</w:t>
            </w:r>
          </w:p>
        </w:tc>
        <w:tc>
          <w:tcPr>
            <w:tcMar>
              <w:top w:w="57.0" w:type="dxa"/>
              <w:left w:w="57.0" w:type="dxa"/>
              <w:bottom w:w="57.0" w:type="dxa"/>
              <w:right w:w="57.0" w:type="dxa"/>
            </w:tcMar>
          </w:tcPr>
          <w:p w:rsidR="00000000" w:rsidDel="00000000" w:rsidP="00000000" w:rsidRDefault="00000000" w:rsidRPr="00000000" w14:paraId="0000000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Accessibility Review (RJ)</w:t>
            </w:r>
          </w:p>
          <w:p w:rsidR="00000000" w:rsidDel="00000000" w:rsidP="00000000" w:rsidRDefault="00000000" w:rsidRPr="00000000" w14:paraId="0000000E">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Goals, agenda review, call for additional agenda items and public comment. </w:t>
            </w:r>
          </w:p>
          <w:p w:rsidR="00000000" w:rsidDel="00000000" w:rsidP="00000000" w:rsidRDefault="00000000" w:rsidRPr="00000000" w14:paraId="00000010">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Goals: Support accountability and partnership by (MK):</w:t>
            </w:r>
          </w:p>
          <w:p w:rsidR="00000000" w:rsidDel="00000000" w:rsidP="00000000" w:rsidRDefault="00000000" w:rsidRPr="00000000" w14:paraId="00000012">
            <w:pPr>
              <w:widowControl w:val="0"/>
              <w:numPr>
                <w:ilvl w:val="0"/>
                <w:numId w:val="8"/>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Sharing back what was heard at the retreat</w:t>
            </w:r>
          </w:p>
          <w:p w:rsidR="00000000" w:rsidDel="00000000" w:rsidP="00000000" w:rsidRDefault="00000000" w:rsidRPr="00000000" w14:paraId="00000013">
            <w:pPr>
              <w:widowControl w:val="0"/>
              <w:numPr>
                <w:ilvl w:val="0"/>
                <w:numId w:val="8"/>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Share current state presentation</w:t>
            </w:r>
          </w:p>
          <w:p w:rsidR="00000000" w:rsidDel="00000000" w:rsidP="00000000" w:rsidRDefault="00000000" w:rsidRPr="00000000" w14:paraId="00000014">
            <w:pPr>
              <w:widowControl w:val="0"/>
              <w:numPr>
                <w:ilvl w:val="0"/>
                <w:numId w:val="8"/>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w:t>
            </w:r>
          </w:p>
        </w:tc>
        <w:tc>
          <w:tcPr>
            <w:tcMar>
              <w:top w:w="57.0" w:type="dxa"/>
              <w:left w:w="57.0" w:type="dxa"/>
              <w:bottom w:w="57.0" w:type="dxa"/>
              <w:right w:w="57.0" w:type="dxa"/>
            </w:tcMar>
          </w:tcPr>
          <w:p w:rsidR="00000000" w:rsidDel="00000000" w:rsidP="00000000" w:rsidRDefault="00000000" w:rsidRPr="00000000" w14:paraId="0000001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access and shared understanding</w:t>
            </w:r>
          </w:p>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 and Marina Khalina</w:t>
            </w:r>
          </w:p>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1D">
      <w:pPr>
        <w:spacing w:line="240" w:lineRule="auto"/>
        <w:rPr>
          <w:rFonts w:ascii="Calibri" w:cs="Calibri" w:eastAsia="Calibri" w:hAnsi="Calibri"/>
          <w:sz w:val="28"/>
          <w:szCs w:val="28"/>
        </w:rPr>
      </w:pPr>
      <w:r w:rsidDel="00000000" w:rsidR="00000000" w:rsidRPr="00000000">
        <w:rPr>
          <w:rtl w:val="0"/>
        </w:rPr>
      </w:r>
    </w:p>
    <w:tbl>
      <w:tblPr>
        <w:tblStyle w:val="Table2"/>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1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11:15</w:t>
            </w:r>
          </w:p>
          <w:p w:rsidR="00000000" w:rsidDel="00000000" w:rsidP="00000000" w:rsidRDefault="00000000" w:rsidRPr="00000000" w14:paraId="0000001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20">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updates and public comment</w:t>
            </w:r>
          </w:p>
          <w:p w:rsidR="00000000" w:rsidDel="00000000" w:rsidP="00000000" w:rsidRDefault="00000000" w:rsidRPr="00000000" w14:paraId="00000021">
            <w:pPr>
              <w:widowControl w:val="0"/>
              <w:numPr>
                <w:ilvl w:val="0"/>
                <w:numId w:val="10"/>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are you seeing in the community and in your networks?</w:t>
            </w:r>
          </w:p>
        </w:tc>
        <w:tc>
          <w:tcPr>
            <w:tcMar>
              <w:top w:w="57.0" w:type="dxa"/>
              <w:left w:w="57.0" w:type="dxa"/>
              <w:bottom w:w="57.0" w:type="dxa"/>
              <w:right w:w="57.0" w:type="dxa"/>
            </w:tcMar>
          </w:tcPr>
          <w:p w:rsidR="00000000" w:rsidDel="00000000" w:rsidP="00000000" w:rsidRDefault="00000000" w:rsidRPr="00000000" w14:paraId="0000002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Centering community members and identifying potential points for advocacy</w:t>
            </w:r>
          </w:p>
        </w:tc>
        <w:tc>
          <w:tcPr>
            <w:tcMar>
              <w:top w:w="57.0" w:type="dxa"/>
              <w:left w:w="57.0" w:type="dxa"/>
              <w:bottom w:w="57.0" w:type="dxa"/>
              <w:right w:w="57.0" w:type="dxa"/>
            </w:tcMar>
          </w:tcPr>
          <w:p w:rsidR="00000000" w:rsidDel="00000000" w:rsidP="00000000" w:rsidRDefault="00000000" w:rsidRPr="00000000" w14:paraId="0000002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4">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Steps and Action Items</w:t>
            </w:r>
          </w:p>
          <w:p w:rsidR="00000000" w:rsidDel="00000000" w:rsidP="00000000" w:rsidRDefault="00000000" w:rsidRPr="00000000" w14:paraId="00000025">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 moved to East Portland. This has made him realize that public transportation is not as easy to access or use in this new area. Also, the senior center is not as used, we need to help create community in this area. </w:t>
            </w:r>
          </w:p>
          <w:p w:rsidR="00000000" w:rsidDel="00000000" w:rsidP="00000000" w:rsidRDefault="00000000" w:rsidRPr="00000000" w14:paraId="00000026">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mentioned she thinks having county transportation staff come and talk about public transportation would be a good idea.</w:t>
            </w:r>
          </w:p>
          <w:p w:rsidR="00000000" w:rsidDel="00000000" w:rsidP="00000000" w:rsidRDefault="00000000" w:rsidRPr="00000000" w14:paraId="00000027">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 Measure 99 (bill of rights for LGBTQ). APD has concluded its initial rule making and this piece of legislation is closer to happening. There is a subcommittee that you can apply to be on to help with this, and I am going to apply. Also Scott thanked our area for the work we do. </w:t>
            </w:r>
          </w:p>
          <w:p w:rsidR="00000000" w:rsidDel="00000000" w:rsidP="00000000" w:rsidRDefault="00000000" w:rsidRPr="00000000" w14:paraId="00000028">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Leslie, Reminder: Open Enrollment ends Dec 7th. </w:t>
            </w:r>
          </w:p>
          <w:p w:rsidR="00000000" w:rsidDel="00000000" w:rsidP="00000000" w:rsidRDefault="00000000" w:rsidRPr="00000000" w14:paraId="00000029">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asked about the cap of $2000 dollars he saw on Social Media - that this may be raised to $10,000. Has anyone heard about this? Concerning Social Security Income and Medicaid. </w:t>
            </w:r>
          </w:p>
          <w:p w:rsidR="00000000" w:rsidDel="00000000" w:rsidP="00000000" w:rsidRDefault="00000000" w:rsidRPr="00000000" w14:paraId="0000002A">
            <w:pPr>
              <w:widowControl w:val="0"/>
              <w:spacing w:line="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 this conversation has been happening about this income limit for Medicaid purposes. If you are all interested, I can share some information so you can decide if this is something you may want to write letters of advocacy for. </w:t>
            </w:r>
          </w:p>
          <w:p w:rsidR="00000000" w:rsidDel="00000000" w:rsidP="00000000" w:rsidRDefault="00000000" w:rsidRPr="00000000" w14:paraId="0000002B">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  mentioned the $2000 medicaid limit is being looked at the USAging. She would also love to hear more from Anne about spreading the word regarding Medicare enrollments, not just during open enrollment.</w:t>
            </w:r>
          </w:p>
          <w:p w:rsidR="00000000" w:rsidDel="00000000" w:rsidP="00000000" w:rsidRDefault="00000000" w:rsidRPr="00000000" w14:paraId="0000002C">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Lauren - Safety Net program is wonderful and I want to give them a shout out.</w:t>
            </w:r>
          </w:p>
          <w:p w:rsidR="00000000" w:rsidDel="00000000" w:rsidP="00000000" w:rsidRDefault="00000000" w:rsidRPr="00000000" w14:paraId="0000002D">
            <w:pPr>
              <w:widowControl w:val="0"/>
              <w:numPr>
                <w:ilvl w:val="0"/>
                <w:numId w:val="11"/>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Anne - SHIBA service is available year round and I would like to see that information get out to the community. Open enrollment is done on November 7th. </w:t>
            </w:r>
          </w:p>
          <w:p w:rsidR="00000000" w:rsidDel="00000000" w:rsidP="00000000" w:rsidRDefault="00000000" w:rsidRPr="00000000" w14:paraId="0000002E">
            <w:pPr>
              <w:widowControl w:val="0"/>
              <w:spacing w:line="24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32">
      <w:pPr>
        <w:spacing w:line="240" w:lineRule="auto"/>
        <w:rPr>
          <w:rFonts w:ascii="Calibri" w:cs="Calibri" w:eastAsia="Calibri" w:hAnsi="Calibri"/>
          <w:sz w:val="28"/>
          <w:szCs w:val="28"/>
        </w:rPr>
      </w:pPr>
      <w:r w:rsidDel="00000000" w:rsidR="00000000" w:rsidRPr="00000000">
        <w:rPr>
          <w:rtl w:val="0"/>
        </w:rPr>
      </w:r>
    </w:p>
    <w:tbl>
      <w:tblPr>
        <w:tblStyle w:val="Table3"/>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85"/>
        <w:gridCol w:w="2175"/>
        <w:tblGridChange w:id="0">
          <w:tblGrid>
            <w:gridCol w:w="1440"/>
            <w:gridCol w:w="3888"/>
            <w:gridCol w:w="3285"/>
            <w:gridCol w:w="217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3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11:20 (20</w:t>
            </w:r>
            <w:r w:rsidDel="00000000" w:rsidR="00000000" w:rsidRPr="00000000">
              <w:rPr>
                <w:rFonts w:ascii="Calibri" w:cs="Calibri" w:eastAsia="Calibri" w:hAnsi="Calibri"/>
                <w:sz w:val="28"/>
                <w:szCs w:val="28"/>
                <w:rtl w:val="0"/>
              </w:rPr>
              <w:t xml:space="preserve"> mins</w:t>
            </w:r>
            <w:r w:rsidDel="00000000" w:rsidR="00000000" w:rsidRPr="00000000">
              <w:rPr>
                <w:rFonts w:ascii="Calibri" w:cs="Calibri" w:eastAsia="Calibri" w:hAnsi="Calibri"/>
                <w:sz w:val="28"/>
                <w:szCs w:val="28"/>
                <w:rtl w:val="0"/>
              </w:rPr>
              <w:t xml:space="preserve">)</w:t>
            </w:r>
          </w:p>
        </w:tc>
        <w:tc>
          <w:tcPr>
            <w:tcMar>
              <w:top w:w="57.0" w:type="dxa"/>
              <w:left w:w="57.0" w:type="dxa"/>
              <w:bottom w:w="57.0" w:type="dxa"/>
              <w:right w:w="57.0" w:type="dxa"/>
            </w:tcMar>
          </w:tcPr>
          <w:p w:rsidR="00000000" w:rsidDel="00000000" w:rsidP="00000000" w:rsidRDefault="00000000" w:rsidRPr="00000000" w14:paraId="00000034">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Reflective debrief of retreat activity: </w:t>
            </w:r>
          </w:p>
          <w:p w:rsidR="00000000" w:rsidDel="00000000" w:rsidP="00000000" w:rsidRDefault="00000000" w:rsidRPr="00000000" w14:paraId="00000035">
            <w:pPr>
              <w:widowControl w:val="0"/>
              <w:numPr>
                <w:ilvl w:val="0"/>
                <w:numId w:val="9"/>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Share back notes and themes and visualization</w:t>
            </w:r>
          </w:p>
        </w:tc>
        <w:tc>
          <w:tcPr>
            <w:tcMar>
              <w:top w:w="57.0" w:type="dxa"/>
              <w:left w:w="57.0" w:type="dxa"/>
              <w:bottom w:w="57.0" w:type="dxa"/>
              <w:right w:w="57.0" w:type="dxa"/>
            </w:tcMar>
          </w:tcPr>
          <w:p w:rsidR="00000000" w:rsidDel="00000000" w:rsidP="00000000" w:rsidRDefault="00000000" w:rsidRPr="00000000" w14:paraId="0000003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Accountability and understanding</w:t>
            </w:r>
          </w:p>
        </w:tc>
        <w:tc>
          <w:tcPr>
            <w:tcMar>
              <w:top w:w="57.0" w:type="dxa"/>
              <w:left w:w="57.0" w:type="dxa"/>
              <w:bottom w:w="57.0" w:type="dxa"/>
              <w:right w:w="57.0" w:type="dxa"/>
            </w:tcMar>
          </w:tcPr>
          <w:p w:rsidR="00000000" w:rsidDel="00000000" w:rsidP="00000000" w:rsidRDefault="00000000" w:rsidRPr="00000000" w14:paraId="0000003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38">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Steps and Action Items</w:t>
            </w:r>
          </w:p>
          <w:p w:rsidR="00000000" w:rsidDel="00000000" w:rsidP="00000000" w:rsidRDefault="00000000" w:rsidRPr="00000000" w14:paraId="00000039">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  please give us any feedback about our time together in October. </w:t>
            </w:r>
          </w:p>
          <w:p w:rsidR="00000000" w:rsidDel="00000000" w:rsidP="00000000" w:rsidRDefault="00000000" w:rsidRPr="00000000" w14:paraId="0000003A">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Charmaine created a visual from all our sticky’s from our time together in October. She shared information about this visual. Themes and strategies can be seen in this visual. </w:t>
            </w:r>
          </w:p>
          <w:p w:rsidR="00000000" w:rsidDel="00000000" w:rsidP="00000000" w:rsidRDefault="00000000" w:rsidRPr="00000000" w14:paraId="0000003B">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  two way communication needs to start with county folks. I still do not feel like we are getting a straightforward answer to how we can advocate and help. What are the constraints? We need to know this, so we understand what work we can do. </w:t>
            </w:r>
          </w:p>
          <w:p w:rsidR="00000000" w:rsidDel="00000000" w:rsidP="00000000" w:rsidRDefault="00000000" w:rsidRPr="00000000" w14:paraId="0000003C">
            <w:pPr>
              <w:widowControl w:val="0"/>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Charmaine agrees with Dave - we need to be transparent on what info we can share, and what we cannot.</w:t>
            </w:r>
          </w:p>
          <w:p w:rsidR="00000000" w:rsidDel="00000000" w:rsidP="00000000" w:rsidRDefault="00000000" w:rsidRPr="00000000" w14:paraId="0000003D">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 workforce issues keep coming up. There is a responsibility to the Older Americans Act that requires a duality and you must advocate for Older Americans inside your AAA. As Advisory members we also do this and we advise ADVSD on this. I understand there is confidentiality to some aspects of the workforce issues. At the end of the day, we prioritize our obligations under the Older Americans act and our Advisory Council responsibility. </w:t>
            </w:r>
          </w:p>
          <w:p w:rsidR="00000000" w:rsidDel="00000000" w:rsidP="00000000" w:rsidRDefault="00000000" w:rsidRPr="00000000" w14:paraId="0000003E">
            <w:pPr>
              <w:widowControl w:val="0"/>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 we do hear your concerns Scott. We will be talking more about this after our break.  </w:t>
            </w:r>
          </w:p>
        </w:tc>
      </w:tr>
    </w:tbl>
    <w:p w:rsidR="00000000" w:rsidDel="00000000" w:rsidP="00000000" w:rsidRDefault="00000000" w:rsidRPr="00000000" w14:paraId="00000042">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8"/>
          <w:szCs w:val="28"/>
        </w:rPr>
      </w:pPr>
      <w:r w:rsidDel="00000000" w:rsidR="00000000" w:rsidRPr="00000000">
        <w:rPr>
          <w:rtl w:val="0"/>
        </w:rPr>
      </w:r>
    </w:p>
    <w:tbl>
      <w:tblPr>
        <w:tblStyle w:val="Table4"/>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4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11:40 </w:t>
            </w:r>
          </w:p>
          <w:p w:rsidR="00000000" w:rsidDel="00000000" w:rsidP="00000000" w:rsidRDefault="00000000" w:rsidRPr="00000000" w14:paraId="0000004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r w:rsidDel="00000000" w:rsidR="00000000" w:rsidRPr="00000000">
              <w:rPr>
                <w:rFonts w:ascii="Calibri" w:cs="Calibri" w:eastAsia="Calibri" w:hAnsi="Calibri"/>
                <w:sz w:val="28"/>
                <w:szCs w:val="28"/>
                <w:rtl w:val="0"/>
              </w:rPr>
              <w:t xml:space="preserve">)</w:t>
            </w:r>
          </w:p>
        </w:tc>
        <w:tc>
          <w:tcPr>
            <w:tcMar>
              <w:top w:w="57.0" w:type="dxa"/>
              <w:left w:w="57.0" w:type="dxa"/>
              <w:bottom w:w="57.0" w:type="dxa"/>
              <w:right w:w="57.0" w:type="dxa"/>
            </w:tcMar>
          </w:tcPr>
          <w:p w:rsidR="00000000" w:rsidDel="00000000" w:rsidP="00000000" w:rsidRDefault="00000000" w:rsidRPr="00000000" w14:paraId="00000046">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4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4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49">
      <w:pPr>
        <w:spacing w:line="240" w:lineRule="auto"/>
        <w:rPr>
          <w:rFonts w:ascii="Calibri" w:cs="Calibri" w:eastAsia="Calibri" w:hAnsi="Calibri"/>
          <w:sz w:val="28"/>
          <w:szCs w:val="28"/>
        </w:rPr>
      </w:pPr>
      <w:r w:rsidDel="00000000" w:rsidR="00000000" w:rsidRPr="00000000">
        <w:rPr>
          <w:rtl w:val="0"/>
        </w:rPr>
      </w:r>
    </w:p>
    <w:tbl>
      <w:tblPr>
        <w:tblStyle w:val="Table5"/>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4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11:50</w:t>
            </w:r>
          </w:p>
          <w:p w:rsidR="00000000" w:rsidDel="00000000" w:rsidP="00000000" w:rsidRDefault="00000000" w:rsidRPr="00000000" w14:paraId="0000004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 min) </w:t>
            </w:r>
          </w:p>
        </w:tc>
        <w:tc>
          <w:tcPr>
            <w:tcMar>
              <w:top w:w="57.0" w:type="dxa"/>
              <w:left w:w="57.0" w:type="dxa"/>
              <w:bottom w:w="57.0" w:type="dxa"/>
              <w:right w:w="57.0" w:type="dxa"/>
            </w:tcMar>
          </w:tcPr>
          <w:p w:rsidR="00000000" w:rsidDel="00000000" w:rsidP="00000000" w:rsidRDefault="00000000" w:rsidRPr="00000000" w14:paraId="0000004C">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Current State of Community Services and OAA programs</w:t>
            </w:r>
          </w:p>
          <w:p w:rsidR="00000000" w:rsidDel="00000000" w:rsidP="00000000" w:rsidRDefault="00000000" w:rsidRPr="00000000" w14:paraId="0000004D">
            <w:pPr>
              <w:widowControl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Strategic Portfolio</w:t>
            </w:r>
          </w:p>
          <w:p w:rsidR="00000000" w:rsidDel="00000000" w:rsidP="00000000" w:rsidRDefault="00000000" w:rsidRPr="00000000" w14:paraId="0000004E">
            <w:pPr>
              <w:widowControl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Area Plan</w:t>
            </w:r>
          </w:p>
          <w:p w:rsidR="00000000" w:rsidDel="00000000" w:rsidP="00000000" w:rsidRDefault="00000000" w:rsidRPr="00000000" w14:paraId="0000004F">
            <w:pPr>
              <w:widowControl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Service Equity Plan</w:t>
            </w:r>
          </w:p>
        </w:tc>
        <w:tc>
          <w:tcPr>
            <w:tcMar>
              <w:top w:w="57.0" w:type="dxa"/>
              <w:left w:w="57.0" w:type="dxa"/>
              <w:bottom w:w="57.0" w:type="dxa"/>
              <w:right w:w="57.0" w:type="dxa"/>
            </w:tcMar>
          </w:tcPr>
          <w:p w:rsidR="00000000" w:rsidDel="00000000" w:rsidP="00000000" w:rsidRDefault="00000000" w:rsidRPr="00000000" w14:paraId="0000005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and questions</w:t>
            </w:r>
          </w:p>
        </w:tc>
        <w:tc>
          <w:tcPr>
            <w:tcMar>
              <w:top w:w="57.0" w:type="dxa"/>
              <w:left w:w="57.0" w:type="dxa"/>
              <w:bottom w:w="57.0" w:type="dxa"/>
              <w:right w:w="57.0" w:type="dxa"/>
            </w:tcMar>
          </w:tcPr>
          <w:p w:rsidR="00000000" w:rsidDel="00000000" w:rsidP="00000000" w:rsidRDefault="00000000" w:rsidRPr="00000000" w14:paraId="0000005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Khalina, Jacob Mestman, </w:t>
            </w:r>
          </w:p>
          <w:p w:rsidR="00000000" w:rsidDel="00000000" w:rsidP="00000000" w:rsidRDefault="00000000" w:rsidRPr="00000000" w14:paraId="0000005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53">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Steps and Action Items</w:t>
            </w:r>
          </w:p>
          <w:p w:rsidR="00000000" w:rsidDel="00000000" w:rsidP="00000000" w:rsidRDefault="00000000" w:rsidRPr="00000000" w14:paraId="00000054">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&amp; Robyn went over the flow chart.</w:t>
            </w:r>
          </w:p>
          <w:p w:rsidR="00000000" w:rsidDel="00000000" w:rsidP="00000000" w:rsidRDefault="00000000" w:rsidRPr="00000000" w14:paraId="00000055">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Jacob and Nicole talked about Strategic Work Portfolio. </w:t>
            </w:r>
          </w:p>
          <w:p w:rsidR="00000000" w:rsidDel="00000000" w:rsidP="00000000" w:rsidRDefault="00000000" w:rsidRPr="00000000" w14:paraId="00000056">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spoke about Contractor Procurement. We are in the final stage of this project that focuses on us looking through the equity lens on our contractor processes. Big focus was on allocation of the budget to our community partners. Example: one of the new contractors (Yasuke Pharm) serves the African American Community in food services in much different ways then our current partners. Another community was CAP who serve the LGBTQ community. We are focusing on newer and different services. The majority of our funds went to equity enhancing or community partners serving our underserved communities.</w:t>
            </w:r>
          </w:p>
          <w:p w:rsidR="00000000" w:rsidDel="00000000" w:rsidP="00000000" w:rsidRDefault="00000000" w:rsidRPr="00000000" w14:paraId="00000057">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-asked about the  RFPQ process and the selection of community partners (he helped with this process). He does not see how this helped with selection of the partners who received the funds. The proposals were very different across the board, where there not directions on the information we wanted?  Second,  are we not watering down the core services with adding new EE providers and “spreading” the funds? </w:t>
            </w:r>
          </w:p>
          <w:p w:rsidR="00000000" w:rsidDel="00000000" w:rsidP="00000000" w:rsidRDefault="00000000" w:rsidRPr="00000000" w14:paraId="00000058">
            <w:pPr>
              <w:widowControl w:val="0"/>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  said there will be a report on RFPQ and how the process worked and why the partners who were chosen were picked.</w:t>
            </w:r>
          </w:p>
          <w:p w:rsidR="00000000" w:rsidDel="00000000" w:rsidP="00000000" w:rsidRDefault="00000000" w:rsidRPr="00000000" w14:paraId="00000059">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Jacob - The first thing we wanted to do was provide the same level of funding to our partners that we currently have. We then prioritized culturally specific partners. We are seeing health and wealth disparities from populations not in the dominant culture. When we talk about equity we are talking about investing in these partners who help these underserved communities, which is a big goal for the county. </w:t>
            </w:r>
          </w:p>
          <w:p w:rsidR="00000000" w:rsidDel="00000000" w:rsidP="00000000" w:rsidRDefault="00000000" w:rsidRPr="00000000" w14:paraId="0000005A">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followed up about reading about the importance of class. Are we leaving that part out and making it totally racial? </w:t>
            </w:r>
          </w:p>
          <w:p w:rsidR="00000000" w:rsidDel="00000000" w:rsidP="00000000" w:rsidRDefault="00000000" w:rsidRPr="00000000" w14:paraId="0000005B">
            <w:pPr>
              <w:widowControl w:val="0"/>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  in our guiding documents the federal government asks us to help the community of greatest need. Across the board the impact is amplified if you are not white. ADVSD uses this as a key directive in our analysis. Would we like to stay in this conversation or close it out and come back to this later about the funding piece?</w:t>
            </w:r>
          </w:p>
          <w:p w:rsidR="00000000" w:rsidDel="00000000" w:rsidP="00000000" w:rsidRDefault="00000000" w:rsidRPr="00000000" w14:paraId="0000005C">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Anne - I would like the ASAC to focus on one issue in the coming year. I understand we have to do some things  - but maybe this could be something that could get us to focus on. I would love to get an overview on  this, and then I could try to make a better choice if I would want to focus on this. </w:t>
            </w:r>
          </w:p>
          <w:p w:rsidR="00000000" w:rsidDel="00000000" w:rsidP="00000000" w:rsidRDefault="00000000" w:rsidRPr="00000000" w14:paraId="0000005D">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 basic thing is that the strategic portfolio is what the county works off of, so we should be spending most of our time on this. </w:t>
            </w:r>
          </w:p>
          <w:p w:rsidR="00000000" w:rsidDel="00000000" w:rsidP="00000000" w:rsidRDefault="00000000" w:rsidRPr="00000000" w14:paraId="0000005E">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Nicole on the strategic portfolio - family caregiver community engagement project - this focused on our participant and community focused pillar. We really want to focus on two way conversations. This project came from looking at the area plan, and looking to move that forward in our project. We are trying to understand which communities are the family caregivers engaging with. I really would love to have your help with interview questions before we do the interviews. After the interviews I hope you will help us look at that information and decipher it.  </w:t>
            </w:r>
          </w:p>
          <w:p w:rsidR="00000000" w:rsidDel="00000000" w:rsidP="00000000" w:rsidRDefault="00000000" w:rsidRPr="00000000" w14:paraId="0000005F">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 the Family Caregiver Support Program (FCSP) will remain separate and the OPIMedicaid program will have family caregiver assistance incorporated. The FCSP will stay the same- serve unpaid Caregivers who provide care to those that are </w:t>
            </w:r>
            <w:r w:rsidDel="00000000" w:rsidR="00000000" w:rsidRPr="00000000">
              <w:rPr>
                <w:rFonts w:ascii="Calibri" w:cs="Calibri" w:eastAsia="Calibri" w:hAnsi="Calibri"/>
                <w:i w:val="1"/>
                <w:sz w:val="28"/>
                <w:szCs w:val="28"/>
                <w:u w:val="single"/>
                <w:rtl w:val="0"/>
              </w:rPr>
              <w:t xml:space="preserve">not </w:t>
            </w:r>
            <w:r w:rsidDel="00000000" w:rsidR="00000000" w:rsidRPr="00000000">
              <w:rPr>
                <w:rFonts w:ascii="Calibri" w:cs="Calibri" w:eastAsia="Calibri" w:hAnsi="Calibri"/>
                <w:sz w:val="28"/>
                <w:szCs w:val="28"/>
                <w:rtl w:val="0"/>
              </w:rPr>
              <w:t xml:space="preserve">on OPIM.  The OPIM with the Family Caregiver </w:t>
            </w:r>
            <w:r w:rsidDel="00000000" w:rsidR="00000000" w:rsidRPr="00000000">
              <w:rPr>
                <w:rFonts w:ascii="Calibri" w:cs="Calibri" w:eastAsia="Calibri" w:hAnsi="Calibri"/>
                <w:i w:val="1"/>
                <w:sz w:val="28"/>
                <w:szCs w:val="28"/>
                <w:rtl w:val="0"/>
              </w:rPr>
              <w:t xml:space="preserve">Assistance </w:t>
            </w:r>
            <w:r w:rsidDel="00000000" w:rsidR="00000000" w:rsidRPr="00000000">
              <w:rPr>
                <w:rFonts w:ascii="Calibri" w:cs="Calibri" w:eastAsia="Calibri" w:hAnsi="Calibri"/>
                <w:sz w:val="28"/>
                <w:szCs w:val="28"/>
                <w:rtl w:val="0"/>
              </w:rPr>
              <w:t xml:space="preserve">Program will serve unpaid Caregivers who provide care to the OPIM consumers.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We are working on getting our ADRC team to be able to explain the difference. </w:t>
            </w:r>
          </w:p>
          <w:p w:rsidR="00000000" w:rsidDel="00000000" w:rsidP="00000000" w:rsidRDefault="00000000" w:rsidRPr="00000000" w14:paraId="00000060">
            <w:pPr>
              <w:widowControl w:val="0"/>
              <w:spacing w:line="240" w:lineRule="auto"/>
              <w:ind w:left="0" w:firstLine="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64">
      <w:pPr>
        <w:spacing w:line="240" w:lineRule="auto"/>
        <w:rPr>
          <w:rFonts w:ascii="Calibri" w:cs="Calibri" w:eastAsia="Calibri" w:hAnsi="Calibri"/>
          <w:sz w:val="28"/>
          <w:szCs w:val="28"/>
        </w:rPr>
      </w:pPr>
      <w:r w:rsidDel="00000000" w:rsidR="00000000" w:rsidRPr="00000000">
        <w:rPr>
          <w:rtl w:val="0"/>
        </w:rPr>
      </w:r>
    </w:p>
    <w:tbl>
      <w:tblPr>
        <w:tblStyle w:val="Table6"/>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6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12:30 (20 mins)</w:t>
            </w:r>
          </w:p>
        </w:tc>
        <w:tc>
          <w:tcPr>
            <w:tcMar>
              <w:top w:w="57.0" w:type="dxa"/>
              <w:left w:w="57.0" w:type="dxa"/>
              <w:bottom w:w="57.0" w:type="dxa"/>
              <w:right w:w="57.0" w:type="dxa"/>
            </w:tcMar>
          </w:tcPr>
          <w:p w:rsidR="00000000" w:rsidDel="00000000" w:rsidP="00000000" w:rsidRDefault="00000000" w:rsidRPr="00000000" w14:paraId="0000006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Brainstorm  Activities</w:t>
            </w:r>
          </w:p>
        </w:tc>
        <w:tc>
          <w:tcPr>
            <w:tcMar>
              <w:top w:w="57.0" w:type="dxa"/>
              <w:left w:w="57.0" w:type="dxa"/>
              <w:bottom w:w="57.0" w:type="dxa"/>
              <w:right w:w="57.0" w:type="dxa"/>
            </w:tcMar>
          </w:tcPr>
          <w:p w:rsidR="00000000" w:rsidDel="00000000" w:rsidP="00000000" w:rsidRDefault="00000000" w:rsidRPr="00000000" w14:paraId="0000006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Identifying potential points for advocacy</w:t>
            </w:r>
          </w:p>
        </w:tc>
        <w:tc>
          <w:tcPr>
            <w:tcMar>
              <w:top w:w="57.0" w:type="dxa"/>
              <w:left w:w="57.0" w:type="dxa"/>
              <w:bottom w:w="57.0" w:type="dxa"/>
              <w:right w:w="57.0" w:type="dxa"/>
            </w:tcMar>
          </w:tcPr>
          <w:p w:rsidR="00000000" w:rsidDel="00000000" w:rsidP="00000000" w:rsidRDefault="00000000" w:rsidRPr="00000000" w14:paraId="0000006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and Marina</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9">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Steps and Action Items</w:t>
            </w:r>
          </w:p>
          <w:p w:rsidR="00000000" w:rsidDel="00000000" w:rsidP="00000000" w:rsidRDefault="00000000" w:rsidRPr="00000000" w14:paraId="0000006A">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6F">
      <w:pPr>
        <w:spacing w:line="240" w:lineRule="auto"/>
        <w:rPr>
          <w:rFonts w:ascii="Calibri" w:cs="Calibri" w:eastAsia="Calibri" w:hAnsi="Calibri"/>
          <w:sz w:val="28"/>
          <w:szCs w:val="28"/>
        </w:rPr>
      </w:pPr>
      <w:r w:rsidDel="00000000" w:rsidR="00000000" w:rsidRPr="00000000">
        <w:rPr>
          <w:rtl w:val="0"/>
        </w:rPr>
      </w:r>
    </w:p>
    <w:tbl>
      <w:tblPr>
        <w:tblStyle w:val="Table7"/>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7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12:50 (10 mins)</w:t>
            </w:r>
          </w:p>
        </w:tc>
        <w:tc>
          <w:tcPr>
            <w:tcMar>
              <w:top w:w="57.0" w:type="dxa"/>
              <w:left w:w="57.0" w:type="dxa"/>
              <w:bottom w:w="57.0" w:type="dxa"/>
              <w:right w:w="57.0" w:type="dxa"/>
            </w:tcMar>
          </w:tcPr>
          <w:p w:rsidR="00000000" w:rsidDel="00000000" w:rsidP="00000000" w:rsidRDefault="00000000" w:rsidRPr="00000000" w14:paraId="00000071">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 meeting goals, next meeting proposal, and check out (slide)! </w:t>
            </w:r>
          </w:p>
          <w:p w:rsidR="00000000" w:rsidDel="00000000" w:rsidP="00000000" w:rsidRDefault="00000000" w:rsidRPr="00000000" w14:paraId="00000072">
            <w:pPr>
              <w:widowControl w:val="0"/>
              <w:numPr>
                <w:ilvl w:val="0"/>
                <w:numId w:val="5"/>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 ASAC governing documents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 and process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75">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Steps and Action Items</w:t>
            </w:r>
          </w:p>
          <w:p w:rsidR="00000000" w:rsidDel="00000000" w:rsidP="00000000" w:rsidRDefault="00000000" w:rsidRPr="00000000" w14:paraId="00000076">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will meet in December. Date will be determined.</w:t>
            </w:r>
          </w:p>
          <w:p w:rsidR="00000000" w:rsidDel="00000000" w:rsidP="00000000" w:rsidRDefault="00000000" w:rsidRPr="00000000" w14:paraId="00000077">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Finish what we did not get to in November</w:t>
            </w:r>
          </w:p>
          <w:p w:rsidR="00000000" w:rsidDel="00000000" w:rsidP="00000000" w:rsidRDefault="00000000" w:rsidRPr="00000000" w14:paraId="00000078">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ASAC bylaws and governance </w:t>
            </w:r>
          </w:p>
          <w:p w:rsidR="00000000" w:rsidDel="00000000" w:rsidP="00000000" w:rsidRDefault="00000000" w:rsidRPr="00000000" w14:paraId="00000079">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Outreach materials review</w:t>
            </w:r>
          </w:p>
          <w:p w:rsidR="00000000" w:rsidDel="00000000" w:rsidP="00000000" w:rsidRDefault="00000000" w:rsidRPr="00000000" w14:paraId="0000007A">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Advocacy opportunities </w:t>
            </w:r>
          </w:p>
          <w:p w:rsidR="00000000" w:rsidDel="00000000" w:rsidP="00000000" w:rsidRDefault="00000000" w:rsidRPr="00000000" w14:paraId="0000007B">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Legislative session talks</w:t>
            </w:r>
          </w:p>
          <w:p w:rsidR="00000000" w:rsidDel="00000000" w:rsidP="00000000" w:rsidRDefault="00000000" w:rsidRPr="00000000" w14:paraId="0000007C">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Anne mentioned maybe we can do some things offline. Such as reviewing things offline. </w:t>
            </w:r>
          </w:p>
        </w:tc>
      </w:tr>
    </w:tbl>
    <w:p w:rsidR="00000000" w:rsidDel="00000000" w:rsidP="00000000" w:rsidRDefault="00000000" w:rsidRPr="00000000" w14:paraId="00000080">
      <w:pPr>
        <w:spacing w:line="240" w:lineRule="auto"/>
        <w:rPr>
          <w:rFonts w:ascii="Calibri" w:cs="Calibri" w:eastAsia="Calibri" w:hAnsi="Calibri"/>
          <w:sz w:val="28"/>
          <w:szCs w:val="28"/>
        </w:rPr>
      </w:pPr>
      <w:r w:rsidDel="00000000" w:rsidR="00000000" w:rsidRPr="00000000">
        <w:rPr>
          <w:rtl w:val="0"/>
        </w:rPr>
      </w:r>
    </w:p>
    <w:tbl>
      <w:tblPr>
        <w:tblStyle w:val="Table8"/>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8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pm </w:t>
            </w:r>
          </w:p>
        </w:tc>
        <w:tc>
          <w:tcPr>
            <w:tcMar>
              <w:top w:w="57.0" w:type="dxa"/>
              <w:left w:w="57.0" w:type="dxa"/>
              <w:bottom w:w="57.0" w:type="dxa"/>
              <w:right w:w="57.0" w:type="dxa"/>
            </w:tcMar>
          </w:tcPr>
          <w:p w:rsidR="00000000" w:rsidDel="00000000" w:rsidP="00000000" w:rsidRDefault="00000000" w:rsidRPr="00000000" w14:paraId="0000008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83">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8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8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Upcoming Meetings: </w:t>
      </w:r>
    </w:p>
    <w:p w:rsidR="00000000" w:rsidDel="00000000" w:rsidP="00000000" w:rsidRDefault="00000000" w:rsidRPr="00000000" w14:paraId="00000087">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December Work Sessions? </w:t>
      </w:r>
    </w:p>
    <w:p w:rsidR="00000000" w:rsidDel="00000000" w:rsidP="00000000" w:rsidRDefault="00000000" w:rsidRPr="00000000" w14:paraId="00000088">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January Meeting - Joint ASAC/DSAC Meeting Volunteer Celebration- Date TBD</w:t>
      </w: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Common acronyms used in ASAC Meetings - While we strive to avoid acronyms and jargon here are some you may hear in ASAC meetings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ADVSD - Aging, Disability and Veterans Services Division - a division of Multnomah County Department of Human Services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APD - Aging and People with Disabilities - a work unit of the Oregon Department of Human Services</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BIPOC - Black, Indigenous, and other People of Color </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DCHS - Department of County Human Services</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DSAC - Disability Services Advisory Council</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LTSS - Long Term Services and Supports </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NEMT - Non-Emergent Medical Transportation</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O4AD - Oregon Association of Area Agencies on Aging and Disabilities</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8"/>
          <w:szCs w:val="28"/>
          <w:shd w:fill="auto" w:val="clear"/>
          <w:vertAlign w:val="baseline"/>
        </w:rPr>
      </w:pPr>
      <w:r w:rsidDel="00000000" w:rsidR="00000000" w:rsidRPr="00000000">
        <w:rPr>
          <w:rFonts w:ascii="Calibri" w:cs="Calibri" w:eastAsia="Calibri" w:hAnsi="Calibri"/>
          <w:smallCaps w:val="0"/>
          <w:strike w:val="0"/>
          <w:color w:val="000000"/>
          <w:sz w:val="28"/>
          <w:szCs w:val="28"/>
          <w:u w:val="none"/>
          <w:shd w:fill="auto" w:val="clear"/>
          <w:vertAlign w:val="baseline"/>
          <w:rtl w:val="0"/>
        </w:rPr>
        <w:t xml:space="preserve">ODHS - Oregon Department of Human Services (also called DHS)</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OPI and OPI-M - Oregon Project Independence and Oregon Project Independence - Medicaid</w:t>
      </w:r>
    </w:p>
    <w:p w:rsidR="00000000" w:rsidDel="00000000" w:rsidP="00000000" w:rsidRDefault="00000000" w:rsidRPr="00000000" w14:paraId="0000009A">
      <w:pPr>
        <w:spacing w:line="240" w:lineRule="auto"/>
        <w:rPr>
          <w:rFonts w:ascii="Calibri" w:cs="Calibri" w:eastAsia="Calibri" w:hAnsi="Calibri"/>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-160019</wp:posOffset>
          </wp:positionV>
          <wp:extent cx="2404175" cy="13268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4175" cy="1326833"/>
                  </a:xfrm>
                  <a:prstGeom prst="rect"/>
                  <a:ln/>
                </pic:spPr>
              </pic:pic>
            </a:graphicData>
          </a:graphic>
        </wp:anchor>
      </w:drawing>
    </w:r>
  </w:p>
  <w:p w:rsidR="00000000" w:rsidDel="00000000" w:rsidP="00000000" w:rsidRDefault="00000000" w:rsidRPr="00000000" w14:paraId="0000009C">
    <w:pPr>
      <w:spacing w:line="240" w:lineRule="auto"/>
      <w:jc w:val="right"/>
      <w:rPr>
        <w:b w:val="1"/>
        <w:sz w:val="28"/>
        <w:szCs w:val="28"/>
      </w:rPr>
    </w:pPr>
    <w:r w:rsidDel="00000000" w:rsidR="00000000" w:rsidRPr="00000000">
      <w:rPr>
        <w:b w:val="1"/>
        <w:sz w:val="28"/>
        <w:szCs w:val="28"/>
        <w:rtl w:val="0"/>
      </w:rPr>
      <w:t xml:space="preserve">ASAC Work Session</w:t>
    </w:r>
  </w:p>
  <w:p w:rsidR="00000000" w:rsidDel="00000000" w:rsidP="00000000" w:rsidRDefault="00000000" w:rsidRPr="00000000" w14:paraId="0000009D">
    <w:pPr>
      <w:spacing w:line="240" w:lineRule="auto"/>
      <w:ind w:firstLine="720"/>
      <w:jc w:val="right"/>
      <w:rPr>
        <w:sz w:val="28"/>
        <w:szCs w:val="28"/>
      </w:rPr>
    </w:pPr>
    <w:r w:rsidDel="00000000" w:rsidR="00000000" w:rsidRPr="00000000">
      <w:rPr>
        <w:sz w:val="28"/>
        <w:szCs w:val="28"/>
        <w:rtl w:val="0"/>
      </w:rPr>
      <w:t xml:space="preserve">Tuesday, November 21, 2023, 11:00 am - 1:00 pm</w:t>
    </w:r>
  </w:p>
  <w:p w:rsidR="00000000" w:rsidDel="00000000" w:rsidP="00000000" w:rsidRDefault="00000000" w:rsidRPr="00000000" w14:paraId="0000009E">
    <w:pPr>
      <w:spacing w:line="240" w:lineRule="auto"/>
      <w:jc w:val="right"/>
      <w:rPr>
        <w:sz w:val="28"/>
        <w:szCs w:val="28"/>
      </w:rPr>
    </w:pPr>
    <w:r w:rsidDel="00000000" w:rsidR="00000000" w:rsidRPr="00000000">
      <w:rPr>
        <w:sz w:val="28"/>
        <w:szCs w:val="28"/>
        <w:rtl w:val="0"/>
      </w:rPr>
      <w:t xml:space="preserve">Via Zoom</w:t>
    </w:r>
  </w:p>
  <w:p w:rsidR="00000000" w:rsidDel="00000000" w:rsidP="00000000" w:rsidRDefault="00000000" w:rsidRPr="00000000" w14:paraId="0000009F">
    <w:pPr>
      <w:spacing w:line="240" w:lineRule="auto"/>
      <w:jc w:val="right"/>
      <w:rPr>
        <w:sz w:val="28"/>
        <w:szCs w:val="28"/>
      </w:rPr>
    </w:pPr>
    <w:r w:rsidDel="00000000" w:rsidR="00000000" w:rsidRPr="00000000">
      <w:rPr>
        <w:sz w:val="28"/>
        <w:szCs w:val="28"/>
        <w:rtl w:val="0"/>
      </w:rPr>
      <w:t xml:space="preserve">Meeting ID: 969 6403 8072</w:t>
    </w:r>
  </w:p>
  <w:p w:rsidR="00000000" w:rsidDel="00000000" w:rsidP="00000000" w:rsidRDefault="00000000" w:rsidRPr="00000000" w14:paraId="000000A0">
    <w:pPr>
      <w:spacing w:line="240" w:lineRule="auto"/>
      <w:jc w:val="right"/>
      <w:rPr>
        <w:sz w:val="28"/>
        <w:szCs w:val="28"/>
      </w:rPr>
    </w:pPr>
    <w:r w:rsidDel="00000000" w:rsidR="00000000" w:rsidRPr="00000000">
      <w:rPr>
        <w:sz w:val="28"/>
        <w:szCs w:val="28"/>
        <w:rtl w:val="0"/>
      </w:rPr>
      <w:t xml:space="preserve">Passcode: 2122ASAC!</w:t>
    </w:r>
    <w:r w:rsidDel="00000000" w:rsidR="00000000" w:rsidRPr="00000000">
      <w:rPr>
        <w:sz w:val="28"/>
        <w:szCs w:val="28"/>
        <w:rtl w:val="0"/>
      </w:rPr>
      <w:t xml:space="preserve"> </w:t>
    </w:r>
    <w:r w:rsidDel="00000000" w:rsidR="00000000" w:rsidRPr="00000000">
      <w:rPr>
        <w:rtl w:val="0"/>
      </w:rPr>
    </w:r>
  </w:p>
  <w:tbl>
    <w:tblPr>
      <w:tblStyle w:val="Table9"/>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1">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2">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3">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4">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A5">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10"/>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7">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8">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9">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A">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