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33">
    <v:background id="_x0000_s1025" o:bwmode="white" fillcolor="#f93" o:targetscreensize="800,600">
      <v:fill color2="fill lighten(97)" method="linear sigma" focus="100%" type="gradient"/>
    </v:background>
  </w:background>
  <w:body>
    <w:p w:rsidR="00E92BF9" w:rsidRDefault="00F860E0" w:rsidP="00F860E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860E0">
        <w:rPr>
          <w:rFonts w:ascii="Arial" w:hAnsi="Arial" w:cs="Arial"/>
          <w:sz w:val="32"/>
          <w:szCs w:val="32"/>
        </w:rPr>
        <w:t>The International Center for Traditional Childbearing (ICTC)</w:t>
      </w:r>
      <w:r>
        <w:rPr>
          <w:rFonts w:ascii="Arial" w:hAnsi="Arial" w:cs="Arial"/>
          <w:sz w:val="32"/>
          <w:szCs w:val="32"/>
        </w:rPr>
        <w:t xml:space="preserve"> and</w:t>
      </w:r>
    </w:p>
    <w:p w:rsidR="00F860E0" w:rsidRDefault="00F860E0" w:rsidP="00F860E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African American Breastfeeding Coalition</w:t>
      </w:r>
    </w:p>
    <w:p w:rsidR="00F860E0" w:rsidRDefault="00F860E0" w:rsidP="00F860E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Invite You and Your Family to</w:t>
      </w:r>
    </w:p>
    <w:p w:rsidR="00F860E0" w:rsidRPr="00C92C89" w:rsidRDefault="00F860E0" w:rsidP="00C92C8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C92C89" w:rsidRPr="00C92C89" w:rsidRDefault="00F860E0" w:rsidP="00F860E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92C89">
        <w:rPr>
          <w:rFonts w:ascii="Arial" w:hAnsi="Arial" w:cs="Arial"/>
          <w:b/>
          <w:sz w:val="36"/>
          <w:szCs w:val="36"/>
        </w:rPr>
        <w:t>The Kwanzaa Celebration</w:t>
      </w:r>
    </w:p>
    <w:p w:rsidR="00F860E0" w:rsidRDefault="00F860E0" w:rsidP="00F860E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December 28, 2013</w:t>
      </w:r>
    </w:p>
    <w:p w:rsidR="00C27782" w:rsidRDefault="00C27782" w:rsidP="00F860E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860E0" w:rsidRPr="00C92C89" w:rsidRDefault="00D935DB" w:rsidP="006E720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2C8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2495550</wp:posOffset>
            </wp:positionH>
            <wp:positionV relativeFrom="page">
              <wp:posOffset>2654300</wp:posOffset>
            </wp:positionV>
            <wp:extent cx="2743200" cy="2605405"/>
            <wp:effectExtent l="19050" t="0" r="0" b="0"/>
            <wp:wrapTopAndBottom/>
            <wp:docPr id="2" name="Picture 0" descr="kwanzaa_african_fami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wanzaa_african_famil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20D" w:rsidRPr="00C92C89">
        <w:rPr>
          <w:rFonts w:ascii="Arial" w:hAnsi="Arial" w:cs="Arial"/>
          <w:sz w:val="28"/>
          <w:szCs w:val="28"/>
        </w:rPr>
        <w:t>Celebrating and acknowledging our Collective Work and Responsibility</w:t>
      </w:r>
    </w:p>
    <w:p w:rsidR="009937F2" w:rsidRDefault="009937F2" w:rsidP="00D935DB">
      <w:pPr>
        <w:spacing w:after="0"/>
        <w:rPr>
          <w:rFonts w:ascii="Arial" w:hAnsi="Arial" w:cs="Arial"/>
          <w:sz w:val="24"/>
          <w:szCs w:val="24"/>
        </w:rPr>
      </w:pPr>
    </w:p>
    <w:p w:rsidR="006E720D" w:rsidRPr="00D935DB" w:rsidRDefault="00D935DB" w:rsidP="00D935DB">
      <w:pPr>
        <w:spacing w:after="0"/>
        <w:rPr>
          <w:rFonts w:ascii="Arial" w:hAnsi="Arial" w:cs="Arial"/>
          <w:sz w:val="24"/>
          <w:szCs w:val="24"/>
        </w:rPr>
      </w:pPr>
      <w:r w:rsidRPr="00D935DB">
        <w:rPr>
          <w:rFonts w:ascii="Arial" w:hAnsi="Arial" w:cs="Arial"/>
          <w:sz w:val="24"/>
          <w:szCs w:val="24"/>
        </w:rPr>
        <w:t xml:space="preserve">Principle #3 </w:t>
      </w:r>
      <w:r w:rsidR="006E720D" w:rsidRPr="00D935DB">
        <w:rPr>
          <w:rFonts w:ascii="Arial" w:hAnsi="Arial" w:cs="Arial"/>
          <w:b/>
          <w:sz w:val="32"/>
          <w:szCs w:val="32"/>
        </w:rPr>
        <w:t>Ujima</w:t>
      </w:r>
      <w:r w:rsidRPr="00D935DB">
        <w:rPr>
          <w:rFonts w:ascii="Arial" w:hAnsi="Arial" w:cs="Arial"/>
          <w:sz w:val="24"/>
          <w:szCs w:val="24"/>
        </w:rPr>
        <w:t xml:space="preserve">: </w:t>
      </w:r>
      <w:r w:rsidR="006E720D" w:rsidRPr="00D935DB">
        <w:rPr>
          <w:rFonts w:ascii="Arial" w:hAnsi="Arial" w:cs="Arial"/>
          <w:sz w:val="24"/>
          <w:szCs w:val="24"/>
        </w:rPr>
        <w:t>To build and maintain our community together and make our brother’s and sister’s problems our problems and to solve them together.</w:t>
      </w:r>
    </w:p>
    <w:p w:rsidR="006E720D" w:rsidRDefault="006E720D" w:rsidP="006E720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935DB" w:rsidRDefault="00D935DB" w:rsidP="00D935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this African American Holiday with refreshments, family activities</w:t>
      </w:r>
      <w:r w:rsidR="001C6C81">
        <w:rPr>
          <w:rFonts w:ascii="Arial" w:hAnsi="Arial" w:cs="Arial"/>
          <w:sz w:val="24"/>
          <w:szCs w:val="24"/>
        </w:rPr>
        <w:t xml:space="preserve">, music, </w:t>
      </w:r>
      <w:r w:rsidR="00D0196C">
        <w:rPr>
          <w:rFonts w:ascii="Arial" w:hAnsi="Arial" w:cs="Arial"/>
          <w:sz w:val="24"/>
          <w:szCs w:val="24"/>
        </w:rPr>
        <w:t xml:space="preserve">drumming, </w:t>
      </w:r>
      <w:r w:rsidR="001C6C81">
        <w:rPr>
          <w:rFonts w:ascii="Arial" w:hAnsi="Arial" w:cs="Arial"/>
          <w:sz w:val="24"/>
          <w:szCs w:val="24"/>
        </w:rPr>
        <w:t xml:space="preserve">children’s </w:t>
      </w:r>
      <w:r>
        <w:rPr>
          <w:rFonts w:ascii="Arial" w:hAnsi="Arial" w:cs="Arial"/>
          <w:sz w:val="24"/>
          <w:szCs w:val="24"/>
        </w:rPr>
        <w:t>gifts</w:t>
      </w:r>
      <w:r w:rsidR="001C6C81">
        <w:rPr>
          <w:rFonts w:ascii="Arial" w:hAnsi="Arial" w:cs="Arial"/>
          <w:sz w:val="24"/>
          <w:szCs w:val="24"/>
        </w:rPr>
        <w:t>, and a visit from the Brown Clown</w:t>
      </w:r>
      <w:r>
        <w:rPr>
          <w:rFonts w:ascii="Arial" w:hAnsi="Arial" w:cs="Arial"/>
          <w:sz w:val="24"/>
          <w:szCs w:val="24"/>
        </w:rPr>
        <w:t>.  Drink from the Unity Cup and learn why our collective work will strengthen our whole community and support healthy families.</w:t>
      </w:r>
    </w:p>
    <w:p w:rsidR="001C6C81" w:rsidRDefault="001C6C81" w:rsidP="00D935DB">
      <w:pPr>
        <w:spacing w:after="0"/>
        <w:rPr>
          <w:rFonts w:ascii="Arial" w:hAnsi="Arial" w:cs="Arial"/>
          <w:sz w:val="24"/>
          <w:szCs w:val="24"/>
        </w:rPr>
      </w:pPr>
    </w:p>
    <w:p w:rsidR="0008052F" w:rsidRPr="001A465A" w:rsidRDefault="0008052F" w:rsidP="00080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465A">
        <w:rPr>
          <w:rFonts w:ascii="Arial" w:hAnsi="Arial" w:cs="Arial"/>
          <w:b/>
          <w:sz w:val="24"/>
          <w:szCs w:val="24"/>
        </w:rPr>
        <w:t>Where: New Columbia Community Education Center</w:t>
      </w:r>
    </w:p>
    <w:p w:rsidR="0008052F" w:rsidRPr="001A465A" w:rsidRDefault="0008052F" w:rsidP="00080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465A">
        <w:rPr>
          <w:rFonts w:ascii="Arial" w:hAnsi="Arial" w:cs="Arial"/>
          <w:b/>
          <w:sz w:val="24"/>
          <w:szCs w:val="24"/>
        </w:rPr>
        <w:t>4625 N. Trent</w:t>
      </w:r>
      <w:r w:rsidR="008D0B57">
        <w:rPr>
          <w:rFonts w:ascii="Arial" w:hAnsi="Arial" w:cs="Arial"/>
          <w:b/>
          <w:sz w:val="24"/>
          <w:szCs w:val="24"/>
        </w:rPr>
        <w:t>on</w:t>
      </w:r>
    </w:p>
    <w:p w:rsidR="0008052F" w:rsidRPr="001A465A" w:rsidRDefault="00DE0B22" w:rsidP="00080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Portland, Oregon  97203</w:t>
      </w:r>
    </w:p>
    <w:p w:rsidR="0008052F" w:rsidRPr="001A465A" w:rsidRDefault="0008052F" w:rsidP="00080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465A">
        <w:rPr>
          <w:rFonts w:ascii="Arial" w:hAnsi="Arial" w:cs="Arial"/>
          <w:b/>
          <w:sz w:val="24"/>
          <w:szCs w:val="24"/>
        </w:rPr>
        <w:t>3:00 to 6:00 pm</w:t>
      </w:r>
    </w:p>
    <w:p w:rsidR="0008052F" w:rsidRDefault="006D4A53" w:rsidP="00080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465A">
        <w:rPr>
          <w:rFonts w:ascii="Arial" w:hAnsi="Arial" w:cs="Arial"/>
          <w:b/>
          <w:sz w:val="24"/>
          <w:szCs w:val="24"/>
        </w:rPr>
        <w:t>Let us know if you plan to attend by calling (503) 460-9324</w:t>
      </w:r>
    </w:p>
    <w:p w:rsidR="001C6C81" w:rsidRPr="001A465A" w:rsidRDefault="001C6C81" w:rsidP="00080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  Free to attend</w:t>
      </w:r>
    </w:p>
    <w:p w:rsidR="009937F2" w:rsidRDefault="009937F2" w:rsidP="00080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37F2" w:rsidRDefault="009937F2" w:rsidP="009937F2">
      <w:pPr>
        <w:spacing w:after="0"/>
        <w:rPr>
          <w:rFonts w:ascii="Arial" w:hAnsi="Arial" w:cs="Arial"/>
          <w:sz w:val="24"/>
          <w:szCs w:val="24"/>
        </w:rPr>
      </w:pPr>
    </w:p>
    <w:p w:rsidR="009937F2" w:rsidRDefault="009937F2" w:rsidP="009937F2">
      <w:pPr>
        <w:spacing w:after="0"/>
        <w:rPr>
          <w:rFonts w:ascii="Arial" w:hAnsi="Arial" w:cs="Arial"/>
          <w:sz w:val="20"/>
          <w:szCs w:val="20"/>
        </w:rPr>
      </w:pPr>
    </w:p>
    <w:p w:rsidR="009937F2" w:rsidRPr="009937F2" w:rsidRDefault="009937F2" w:rsidP="009937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Sponsors: African American Breas</w:t>
      </w:r>
      <w:r w:rsidR="008D0B57">
        <w:rPr>
          <w:rFonts w:ascii="Arial" w:hAnsi="Arial" w:cs="Arial"/>
          <w:sz w:val="20"/>
          <w:szCs w:val="20"/>
        </w:rPr>
        <w:t xml:space="preserve">tfeeding Coalition, </w:t>
      </w:r>
      <w:proofErr w:type="spellStart"/>
      <w:r w:rsidR="008D0B57">
        <w:rPr>
          <w:rFonts w:ascii="Arial" w:hAnsi="Arial" w:cs="Arial"/>
          <w:sz w:val="20"/>
          <w:szCs w:val="20"/>
        </w:rPr>
        <w:t>CareOregon</w:t>
      </w:r>
      <w:proofErr w:type="spellEnd"/>
      <w:r w:rsidR="008D0B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Healthy Birth Initiatives, International Center for Traditional Childbearing (ICTC), Legacy Lactation &amp; Prenatal and Parenting Education Services, Men’s Health Project, </w:t>
      </w:r>
      <w:r w:rsidR="001C6C81">
        <w:rPr>
          <w:rFonts w:ascii="Arial" w:hAnsi="Arial" w:cs="Arial"/>
          <w:sz w:val="20"/>
          <w:szCs w:val="20"/>
        </w:rPr>
        <w:t xml:space="preserve">City of Portland Water Bureau, </w:t>
      </w:r>
      <w:r>
        <w:rPr>
          <w:rFonts w:ascii="Arial" w:hAnsi="Arial" w:cs="Arial"/>
          <w:sz w:val="20"/>
          <w:szCs w:val="20"/>
        </w:rPr>
        <w:t>Multnomah County Health Department Women, Infant and Children (WIC) Program, Oregon Health Authority Office of Equity and Inclusion, and Planned Parenthood Columbia Willamette.</w:t>
      </w:r>
    </w:p>
    <w:p w:rsidR="0008052F" w:rsidRPr="00D935DB" w:rsidRDefault="0008052F" w:rsidP="0008052F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8052F" w:rsidRPr="00D935DB" w:rsidSect="00F86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0E0"/>
    <w:rsid w:val="00030673"/>
    <w:rsid w:val="0008052F"/>
    <w:rsid w:val="00094763"/>
    <w:rsid w:val="000B37A7"/>
    <w:rsid w:val="000C2B7F"/>
    <w:rsid w:val="000C5A25"/>
    <w:rsid w:val="00102ED1"/>
    <w:rsid w:val="001212BC"/>
    <w:rsid w:val="00124E69"/>
    <w:rsid w:val="00125C14"/>
    <w:rsid w:val="0018087E"/>
    <w:rsid w:val="001A465A"/>
    <w:rsid w:val="001A6A50"/>
    <w:rsid w:val="001A7AEA"/>
    <w:rsid w:val="001C6C81"/>
    <w:rsid w:val="001D2B15"/>
    <w:rsid w:val="00212038"/>
    <w:rsid w:val="00271437"/>
    <w:rsid w:val="002D6B7F"/>
    <w:rsid w:val="00333382"/>
    <w:rsid w:val="00335E55"/>
    <w:rsid w:val="0039331E"/>
    <w:rsid w:val="004349B5"/>
    <w:rsid w:val="004E0DEB"/>
    <w:rsid w:val="00563964"/>
    <w:rsid w:val="00565982"/>
    <w:rsid w:val="00575E7C"/>
    <w:rsid w:val="005765F8"/>
    <w:rsid w:val="005803A1"/>
    <w:rsid w:val="005D6639"/>
    <w:rsid w:val="00625460"/>
    <w:rsid w:val="00660C11"/>
    <w:rsid w:val="00684A8A"/>
    <w:rsid w:val="006D4A53"/>
    <w:rsid w:val="006E720D"/>
    <w:rsid w:val="00716663"/>
    <w:rsid w:val="007211AD"/>
    <w:rsid w:val="0079678D"/>
    <w:rsid w:val="007D4888"/>
    <w:rsid w:val="00806B13"/>
    <w:rsid w:val="00865A90"/>
    <w:rsid w:val="008D0B57"/>
    <w:rsid w:val="009937F2"/>
    <w:rsid w:val="009B6BE2"/>
    <w:rsid w:val="009E0EB1"/>
    <w:rsid w:val="00A24990"/>
    <w:rsid w:val="00A67198"/>
    <w:rsid w:val="00A70DD8"/>
    <w:rsid w:val="00A8149E"/>
    <w:rsid w:val="00AB12FB"/>
    <w:rsid w:val="00AF070E"/>
    <w:rsid w:val="00B2049C"/>
    <w:rsid w:val="00B53A46"/>
    <w:rsid w:val="00B663AB"/>
    <w:rsid w:val="00B730BE"/>
    <w:rsid w:val="00B76791"/>
    <w:rsid w:val="00C04225"/>
    <w:rsid w:val="00C106CF"/>
    <w:rsid w:val="00C27782"/>
    <w:rsid w:val="00C92C89"/>
    <w:rsid w:val="00CB1741"/>
    <w:rsid w:val="00CD44F7"/>
    <w:rsid w:val="00D0196C"/>
    <w:rsid w:val="00D14913"/>
    <w:rsid w:val="00D24C4D"/>
    <w:rsid w:val="00D935DB"/>
    <w:rsid w:val="00DB7294"/>
    <w:rsid w:val="00DB773C"/>
    <w:rsid w:val="00DE0B22"/>
    <w:rsid w:val="00DF2BBD"/>
    <w:rsid w:val="00DF47DB"/>
    <w:rsid w:val="00E4558E"/>
    <w:rsid w:val="00E829F2"/>
    <w:rsid w:val="00E92BF9"/>
    <w:rsid w:val="00E96349"/>
    <w:rsid w:val="00EA55BD"/>
    <w:rsid w:val="00EF7FA9"/>
    <w:rsid w:val="00F12BD8"/>
    <w:rsid w:val="00F369FE"/>
    <w:rsid w:val="00F54379"/>
    <w:rsid w:val="00F860E0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9AE8-47C4-4DFD-905E-C8BB969F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CareOregon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dilorem</cp:lastModifiedBy>
  <cp:revision>4</cp:revision>
  <cp:lastPrinted>2013-12-20T02:07:00Z</cp:lastPrinted>
  <dcterms:created xsi:type="dcterms:W3CDTF">2013-12-20T01:25:00Z</dcterms:created>
  <dcterms:modified xsi:type="dcterms:W3CDTF">2013-12-20T02:08:00Z</dcterms:modified>
</cp:coreProperties>
</file>