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9" w:type="dxa"/>
        <w:tblInd w:w="90" w:type="dxa"/>
        <w:tblBorders>
          <w:bottom w:val="single" w:sz="4" w:space="0" w:color="auto"/>
        </w:tblBorders>
        <w:tblLayout w:type="fixed"/>
        <w:tblCellMar>
          <w:top w:w="29" w:type="dxa"/>
          <w:left w:w="29" w:type="dxa"/>
          <w:bottom w:w="29" w:type="dxa"/>
          <w:right w:w="29" w:type="dxa"/>
        </w:tblCellMar>
        <w:tblLook w:val="01E0"/>
      </w:tblPr>
      <w:tblGrid>
        <w:gridCol w:w="9389"/>
      </w:tblGrid>
      <w:tr w:rsidR="00BC30C4" w:rsidRPr="00F4371C" w:rsidTr="00CA41E3">
        <w:trPr>
          <w:trHeight w:val="305"/>
        </w:trPr>
        <w:tc>
          <w:tcPr>
            <w:tcW w:w="9389" w:type="dxa"/>
            <w:vAlign w:val="center"/>
          </w:tcPr>
          <w:p w:rsidR="00BC30C4" w:rsidRPr="00F4371C" w:rsidRDefault="00592B13" w:rsidP="005B0246">
            <w:pPr>
              <w:spacing w:before="0" w:after="0"/>
              <w:rPr>
                <w:szCs w:val="24"/>
              </w:rPr>
            </w:pPr>
            <w:r>
              <w:t xml:space="preserve">January </w:t>
            </w:r>
            <w:r w:rsidR="005B0246">
              <w:t>11</w:t>
            </w:r>
            <w:r>
              <w:t>, 2016</w:t>
            </w:r>
          </w:p>
        </w:tc>
      </w:tr>
    </w:tbl>
    <w:p w:rsidR="00604CC4" w:rsidRDefault="00604CC4" w:rsidP="002B391F">
      <w:pPr>
        <w:spacing w:before="60" w:afterLines="60"/>
        <w:rPr>
          <w:szCs w:val="22"/>
        </w:rPr>
      </w:pPr>
    </w:p>
    <w:p w:rsidR="00B0695D" w:rsidRPr="00E31BFB" w:rsidRDefault="00B0695D" w:rsidP="00E31BFB">
      <w:pPr>
        <w:pStyle w:val="Heading1"/>
      </w:pPr>
      <w:r w:rsidRPr="00E31BFB">
        <w:t>Introduction/Background Information</w:t>
      </w:r>
    </w:p>
    <w:p w:rsidR="008F4153" w:rsidRDefault="00B06088" w:rsidP="000B0DC3">
      <w:r>
        <w:rPr>
          <w:bCs/>
        </w:rPr>
        <w:t xml:space="preserve">Goal </w:t>
      </w:r>
      <w:r w:rsidR="00421E1A">
        <w:rPr>
          <w:bCs/>
        </w:rPr>
        <w:t>8</w:t>
      </w:r>
      <w:r>
        <w:rPr>
          <w:bCs/>
        </w:rPr>
        <w:t xml:space="preserve"> of Oregon’s statewide planning goals </w:t>
      </w:r>
      <w:r w:rsidR="00B347D5">
        <w:rPr>
          <w:bCs/>
        </w:rPr>
        <w:t xml:space="preserve">requires cities and counties to </w:t>
      </w:r>
      <w:r w:rsidR="00421E1A">
        <w:t xml:space="preserve">satisfy the recreational needs of </w:t>
      </w:r>
      <w:r w:rsidR="009A6161">
        <w:t>its</w:t>
      </w:r>
      <w:r w:rsidR="00421E1A">
        <w:t xml:space="preserve"> citizens</w:t>
      </w:r>
      <w:r w:rsidR="009A6161">
        <w:t>, community members</w:t>
      </w:r>
      <w:r w:rsidR="00505BDD">
        <w:t>,</w:t>
      </w:r>
      <w:r w:rsidR="00421E1A">
        <w:t xml:space="preserve"> and visitors</w:t>
      </w:r>
      <w:r w:rsidR="00505BDD">
        <w:t>,</w:t>
      </w:r>
      <w:r w:rsidR="00421E1A">
        <w:t xml:space="preserve"> and, where appropriate, to provide for the siting of necessary recreational facilities including destination resorts</w:t>
      </w:r>
      <w:r>
        <w:rPr>
          <w:bCs/>
        </w:rPr>
        <w:t>.</w:t>
      </w:r>
      <w:r w:rsidR="000D7D25">
        <w:rPr>
          <w:bCs/>
        </w:rPr>
        <w:t xml:space="preserve"> </w:t>
      </w:r>
      <w:r>
        <w:rPr>
          <w:bCs/>
        </w:rPr>
        <w:t xml:space="preserve">The goal and its administrative rules call for </w:t>
      </w:r>
      <w:r w:rsidR="00421E1A">
        <w:rPr>
          <w:bCs/>
        </w:rPr>
        <w:t>local governments who have responsibility for providing recreation services and facilities</w:t>
      </w:r>
      <w:r>
        <w:rPr>
          <w:bCs/>
        </w:rPr>
        <w:t xml:space="preserve"> to</w:t>
      </w:r>
      <w:r w:rsidR="00B347D5">
        <w:rPr>
          <w:bCs/>
        </w:rPr>
        <w:t xml:space="preserve"> </w:t>
      </w:r>
      <w:r w:rsidR="00421E1A">
        <w:rPr>
          <w:bCs/>
        </w:rPr>
        <w:t>plan for them in locations and amounts that are consistent with the jurisdiction’s resources available to provide them</w:t>
      </w:r>
      <w:r w:rsidR="00370F89">
        <w:rPr>
          <w:bCs/>
        </w:rPr>
        <w:t>, and to do so in coordination with private entities</w:t>
      </w:r>
      <w:r>
        <w:t>.</w:t>
      </w:r>
      <w:r w:rsidR="000D7D25">
        <w:t xml:space="preserve"> </w:t>
      </w:r>
    </w:p>
    <w:p w:rsidR="008F4153" w:rsidRDefault="00370F89" w:rsidP="000B0DC3">
      <w:r>
        <w:t xml:space="preserve">Multnomah County made a policy decision in </w:t>
      </w:r>
      <w:r w:rsidR="00E44DD3">
        <w:t>the early 1990s</w:t>
      </w:r>
      <w:r>
        <w:t xml:space="preserve"> that it did not have the resources to plan for recreation a</w:t>
      </w:r>
      <w:r w:rsidR="002B391F">
        <w:t>reas and facilities on a county</w:t>
      </w:r>
      <w:r>
        <w:t>wide basis in the urban or rural areas of the County and that other government agencies are better suited to plan for and provide recreation in Multnomah County</w:t>
      </w:r>
      <w:r w:rsidR="00F020E1">
        <w:t>.</w:t>
      </w:r>
      <w:r w:rsidR="000D7D25">
        <w:t xml:space="preserve"> </w:t>
      </w:r>
      <w:r w:rsidR="00E44DD3">
        <w:t>Starting in 1993</w:t>
      </w:r>
      <w:r>
        <w:t xml:space="preserve"> Multnomah County transferred ownership and management of a number of County recreation facilities to the Metro regional government.</w:t>
      </w:r>
      <w:r w:rsidR="000D7D25">
        <w:t xml:space="preserve"> </w:t>
      </w:r>
      <w:r>
        <w:t>These included Blue Lake Park, Oxbow Park</w:t>
      </w:r>
      <w:r w:rsidR="000D7D25">
        <w:t>,</w:t>
      </w:r>
      <w:r>
        <w:t xml:space="preserve"> and a number of boat ramps, beaches</w:t>
      </w:r>
      <w:r w:rsidR="000D7D25">
        <w:t>,</w:t>
      </w:r>
      <w:r>
        <w:t xml:space="preserve"> and other facilities.</w:t>
      </w:r>
      <w:r w:rsidR="000D7D25">
        <w:t xml:space="preserve"> </w:t>
      </w:r>
      <w:r w:rsidR="004C0B0B">
        <w:t>As described in this chapter, a variety of regional, state</w:t>
      </w:r>
      <w:r w:rsidR="00505BDD">
        <w:t>,</w:t>
      </w:r>
      <w:r w:rsidR="004C0B0B">
        <w:t xml:space="preserve"> and federal agencies provide for a wide range of recreational activities within the rural areas of Multnomah County.</w:t>
      </w:r>
    </w:p>
    <w:p w:rsidR="007B73FC" w:rsidRPr="00B57831" w:rsidRDefault="007B73FC" w:rsidP="00447298">
      <w:r>
        <w:t xml:space="preserve">This chapter provides an overview of conditions and planning issues associated with </w:t>
      </w:r>
      <w:r w:rsidR="002832F4">
        <w:t>park and recreation planning</w:t>
      </w:r>
      <w:r>
        <w:t>, along with Comprehensive Plan policies and strategies to address them.</w:t>
      </w:r>
    </w:p>
    <w:p w:rsidR="00CF15F6" w:rsidRDefault="00370F89" w:rsidP="002B391F">
      <w:pPr>
        <w:pStyle w:val="Heading2"/>
        <w:spacing w:before="60" w:afterLines="60"/>
        <w:rPr>
          <w:sz w:val="22"/>
        </w:rPr>
      </w:pPr>
      <w:r>
        <w:rPr>
          <w:sz w:val="22"/>
        </w:rPr>
        <w:t>Park and Recreation</w:t>
      </w:r>
      <w:r w:rsidR="00B0695D" w:rsidRPr="00E31BFB">
        <w:rPr>
          <w:sz w:val="22"/>
        </w:rPr>
        <w:t xml:space="preserve"> Conditions</w:t>
      </w:r>
    </w:p>
    <w:p w:rsidR="00A85758" w:rsidRDefault="00A85758" w:rsidP="00C42C17">
      <w:pPr>
        <w:pStyle w:val="Heading3"/>
        <w:spacing w:after="144"/>
      </w:pPr>
      <w:r>
        <w:t>Parks and Natural Areas</w:t>
      </w:r>
    </w:p>
    <w:p w:rsidR="00B57831" w:rsidRDefault="002832F4" w:rsidP="00B0695D">
      <w:r>
        <w:t>Multnomah County does not own or manage any parks or recreational facilities.</w:t>
      </w:r>
      <w:r w:rsidR="000D7D25">
        <w:t xml:space="preserve"> </w:t>
      </w:r>
      <w:r>
        <w:t xml:space="preserve">However, a variety of other </w:t>
      </w:r>
      <w:r w:rsidR="00E0024E">
        <w:t xml:space="preserve">local, </w:t>
      </w:r>
      <w:r>
        <w:t>regional, state</w:t>
      </w:r>
      <w:r w:rsidR="000D7D25">
        <w:t>,</w:t>
      </w:r>
      <w:r>
        <w:t xml:space="preserve"> and federal agencies, as well as private organizations</w:t>
      </w:r>
      <w:r w:rsidR="00E0024E">
        <w:t>,</w:t>
      </w:r>
      <w:r>
        <w:t xml:space="preserve"> provide for a wide range of recreational activities in or directly adjacent to</w:t>
      </w:r>
      <w:r w:rsidR="00505BDD">
        <w:t xml:space="preserve"> </w:t>
      </w:r>
      <w:r w:rsidR="00E0024E">
        <w:t>the County’s rural lands</w:t>
      </w:r>
      <w:r w:rsidR="00E837B3">
        <w:t xml:space="preserve">. </w:t>
      </w:r>
      <w:r>
        <w:t>Examples include the following:</w:t>
      </w:r>
    </w:p>
    <w:p w:rsidR="000A295E" w:rsidRDefault="000A295E" w:rsidP="000A295E">
      <w:pPr>
        <w:pStyle w:val="ListParagraph"/>
        <w:numPr>
          <w:ilvl w:val="0"/>
          <w:numId w:val="32"/>
        </w:numPr>
      </w:pPr>
      <w:proofErr w:type="gramStart"/>
      <w:r w:rsidRPr="000A295E">
        <w:rPr>
          <w:b/>
        </w:rPr>
        <w:t>City of Portland</w:t>
      </w:r>
      <w:r>
        <w:t>.</w:t>
      </w:r>
      <w:proofErr w:type="gramEnd"/>
      <w:r w:rsidR="000D7D25">
        <w:t xml:space="preserve"> </w:t>
      </w:r>
      <w:r>
        <w:t>Forest Park is adjacent to the West Hills area and is owned and managed by the City of Portland.</w:t>
      </w:r>
      <w:r w:rsidR="000D7D25">
        <w:t xml:space="preserve"> </w:t>
      </w:r>
      <w:r>
        <w:t>It</w:t>
      </w:r>
      <w:r w:rsidR="00A85758">
        <w:t xml:space="preserve"> includes </w:t>
      </w:r>
      <w:r w:rsidR="00A85758">
        <w:rPr>
          <w:rFonts w:cs="Arial"/>
        </w:rPr>
        <w:t>t</w:t>
      </w:r>
      <w:r w:rsidR="00A85758" w:rsidRPr="006C7FC2">
        <w:rPr>
          <w:rFonts w:cs="Arial"/>
        </w:rPr>
        <w:t>he lower portions of the Balch Creek Basin</w:t>
      </w:r>
      <w:r>
        <w:t xml:space="preserve"> </w:t>
      </w:r>
      <w:r w:rsidR="00A85758">
        <w:t xml:space="preserve">and </w:t>
      </w:r>
      <w:r>
        <w:t>is the City’s largest recreational area</w:t>
      </w:r>
      <w:r w:rsidR="00A85758">
        <w:t>, as well as</w:t>
      </w:r>
      <w:r>
        <w:t xml:space="preserve"> </w:t>
      </w:r>
      <w:r w:rsidR="008150B1">
        <w:t>the largest natural area park within an incorporated city in the United States</w:t>
      </w:r>
      <w:r>
        <w:t>.</w:t>
      </w:r>
      <w:r w:rsidR="000D7D25">
        <w:t xml:space="preserve"> </w:t>
      </w:r>
      <w:r w:rsidR="008150B1" w:rsidRPr="006C7FC2">
        <w:rPr>
          <w:rFonts w:cs="Arial"/>
        </w:rPr>
        <w:t xml:space="preserve">Protection of its integrity as a natural park amidst urban development and as home to numerous native plant and animal </w:t>
      </w:r>
      <w:r w:rsidR="00505BDD" w:rsidRPr="006C7FC2">
        <w:rPr>
          <w:rFonts w:cs="Arial"/>
        </w:rPr>
        <w:t>species</w:t>
      </w:r>
      <w:r w:rsidR="008150B1" w:rsidRPr="006C7FC2">
        <w:rPr>
          <w:rFonts w:cs="Arial"/>
        </w:rPr>
        <w:t xml:space="preserve"> is </w:t>
      </w:r>
      <w:r w:rsidR="008150B1" w:rsidRPr="006C7FC2">
        <w:rPr>
          <w:rFonts w:cs="Arial"/>
        </w:rPr>
        <w:lastRenderedPageBreak/>
        <w:t xml:space="preserve">a high priority for both the City of Portland and Multnomah County as well as for neighborhood and conservation organizations. The City of Portland has adopted a Natural Resources Management Plan for Forest </w:t>
      </w:r>
      <w:r w:rsidR="000D7D25" w:rsidRPr="006C7FC2">
        <w:rPr>
          <w:rFonts w:cs="Arial"/>
        </w:rPr>
        <w:t>Park, which</w:t>
      </w:r>
      <w:r w:rsidR="008150B1" w:rsidRPr="006C7FC2">
        <w:rPr>
          <w:rFonts w:cs="Arial"/>
        </w:rPr>
        <w:t xml:space="preserve"> </w:t>
      </w:r>
      <w:proofErr w:type="gramStart"/>
      <w:r w:rsidR="008150B1" w:rsidRPr="006C7FC2">
        <w:rPr>
          <w:rFonts w:cs="Arial"/>
        </w:rPr>
        <w:t>is designed</w:t>
      </w:r>
      <w:proofErr w:type="gramEnd"/>
      <w:r w:rsidR="008150B1" w:rsidRPr="006C7FC2">
        <w:rPr>
          <w:rFonts w:cs="Arial"/>
        </w:rPr>
        <w:t xml:space="preserve"> to protect and enhance the natural resources in the park.</w:t>
      </w:r>
      <w:r w:rsidR="000D7D25">
        <w:rPr>
          <w:rFonts w:cs="Arial"/>
        </w:rPr>
        <w:t xml:space="preserve"> </w:t>
      </w:r>
    </w:p>
    <w:p w:rsidR="002832F4" w:rsidRDefault="002832F4" w:rsidP="000A295E">
      <w:pPr>
        <w:pStyle w:val="ListParagraph"/>
        <w:numPr>
          <w:ilvl w:val="0"/>
          <w:numId w:val="32"/>
        </w:numPr>
      </w:pPr>
      <w:proofErr w:type="gramStart"/>
      <w:r w:rsidRPr="000A295E">
        <w:rPr>
          <w:b/>
        </w:rPr>
        <w:t>Metro</w:t>
      </w:r>
      <w:r w:rsidR="000A295E">
        <w:t>.</w:t>
      </w:r>
      <w:proofErr w:type="gramEnd"/>
      <w:r w:rsidR="000D7D25">
        <w:t xml:space="preserve"> </w:t>
      </w:r>
      <w:r w:rsidR="000A295E">
        <w:t xml:space="preserve">The Metro regional government assumed ownership and operation of a number of park and recreational facilities previously owned and operated by the County, including </w:t>
      </w:r>
      <w:r w:rsidR="00A42DF7">
        <w:t xml:space="preserve">Oxbow Park, Blue Lake Park, </w:t>
      </w:r>
      <w:r w:rsidR="000A295E">
        <w:t xml:space="preserve">and a number of </w:t>
      </w:r>
      <w:r w:rsidR="00A42DF7">
        <w:t xml:space="preserve">boat ramps </w:t>
      </w:r>
      <w:r w:rsidR="000A295E">
        <w:t>and other facilities.</w:t>
      </w:r>
      <w:r w:rsidR="000D7D25">
        <w:t xml:space="preserve"> </w:t>
      </w:r>
      <w:r w:rsidR="000A295E">
        <w:t>Metro also operates the Howell Territorial Park on Sauvie Island</w:t>
      </w:r>
      <w:r w:rsidR="00A42DF7">
        <w:t xml:space="preserve">, as well as </w:t>
      </w:r>
      <w:r w:rsidR="000A295E">
        <w:t xml:space="preserve">a number of </w:t>
      </w:r>
      <w:r w:rsidR="00A42DF7">
        <w:t xml:space="preserve">natural areas and nature preserves </w:t>
      </w:r>
      <w:r w:rsidR="000A295E">
        <w:t xml:space="preserve">in Multnomah County </w:t>
      </w:r>
      <w:r w:rsidR="00A42DF7">
        <w:t>managed primarily for ecological values</w:t>
      </w:r>
      <w:r w:rsidR="000A295E">
        <w:t>.</w:t>
      </w:r>
    </w:p>
    <w:p w:rsidR="002832F4" w:rsidRDefault="002832F4" w:rsidP="000A295E">
      <w:pPr>
        <w:pStyle w:val="ListParagraph"/>
        <w:numPr>
          <w:ilvl w:val="0"/>
          <w:numId w:val="32"/>
        </w:numPr>
      </w:pPr>
      <w:proofErr w:type="gramStart"/>
      <w:r w:rsidRPr="000A295E">
        <w:rPr>
          <w:b/>
        </w:rPr>
        <w:t>Oregon Department of Parks and Recreation</w:t>
      </w:r>
      <w:r w:rsidR="000A295E">
        <w:t xml:space="preserve"> </w:t>
      </w:r>
      <w:r w:rsidR="000A295E" w:rsidRPr="000A295E">
        <w:rPr>
          <w:b/>
        </w:rPr>
        <w:t>(ODPR)</w:t>
      </w:r>
      <w:r w:rsidR="000A295E">
        <w:t>.</w:t>
      </w:r>
      <w:proofErr w:type="gramEnd"/>
      <w:r w:rsidR="000D7D25">
        <w:t xml:space="preserve"> </w:t>
      </w:r>
      <w:r w:rsidR="000A295E">
        <w:t>The state owns and operates</w:t>
      </w:r>
      <w:r w:rsidR="00A42DF7">
        <w:t xml:space="preserve"> </w:t>
      </w:r>
      <w:r w:rsidR="00B82851">
        <w:t>nine</w:t>
      </w:r>
      <w:r w:rsidR="00A42DF7">
        <w:t xml:space="preserve"> </w:t>
      </w:r>
      <w:r w:rsidR="00B82851">
        <w:t xml:space="preserve">state </w:t>
      </w:r>
      <w:r w:rsidR="00A42DF7">
        <w:t>parks</w:t>
      </w:r>
      <w:r w:rsidR="00B82851">
        <w:t xml:space="preserve"> or recreation areas</w:t>
      </w:r>
      <w:r w:rsidR="000A295E">
        <w:t xml:space="preserve"> within the rural parts of Multnomah County, including</w:t>
      </w:r>
      <w:r w:rsidR="00A42DF7">
        <w:t xml:space="preserve"> Benson, Rooster Rock, </w:t>
      </w:r>
      <w:proofErr w:type="spellStart"/>
      <w:r w:rsidR="00A42DF7">
        <w:t>Dabney</w:t>
      </w:r>
      <w:proofErr w:type="spellEnd"/>
      <w:r w:rsidR="00A42DF7">
        <w:t xml:space="preserve">, </w:t>
      </w:r>
      <w:r w:rsidR="00B82851">
        <w:t xml:space="preserve">Government Island, </w:t>
      </w:r>
      <w:r w:rsidR="00A42DF7">
        <w:t xml:space="preserve">Lewis and Clark, Ainsworth, Women’s Forum, </w:t>
      </w:r>
      <w:r w:rsidR="000A295E">
        <w:t>George W. Joseph, Guy W. Talbot</w:t>
      </w:r>
      <w:r w:rsidR="000D7D25">
        <w:t>,</w:t>
      </w:r>
      <w:r w:rsidR="000A295E">
        <w:t xml:space="preserve"> and</w:t>
      </w:r>
      <w:r w:rsidR="00A42DF7">
        <w:t xml:space="preserve"> </w:t>
      </w:r>
      <w:r w:rsidR="00B82851">
        <w:t>Wapato</w:t>
      </w:r>
      <w:r w:rsidR="000A295E">
        <w:t>.</w:t>
      </w:r>
      <w:r w:rsidR="000D7D25">
        <w:t xml:space="preserve"> </w:t>
      </w:r>
      <w:r w:rsidR="000A295E">
        <w:t>The majority of these are in the eastern portion of the County and several are in the Columbia River Gorge National Scenic Area.</w:t>
      </w:r>
      <w:r w:rsidR="000D7D25">
        <w:t xml:space="preserve"> </w:t>
      </w:r>
      <w:r w:rsidR="000A295E">
        <w:t>Only the Wapato recreation and wildlife area is in the western portion of the County (on Sauvie Island).</w:t>
      </w:r>
      <w:r w:rsidR="000D7D25">
        <w:t xml:space="preserve"> </w:t>
      </w:r>
      <w:r w:rsidR="000A295E">
        <w:t xml:space="preserve">The ODPR also manages additional </w:t>
      </w:r>
      <w:r w:rsidR="00A42DF7">
        <w:t>scenic corridors and trailheads</w:t>
      </w:r>
      <w:r w:rsidR="000A295E">
        <w:t xml:space="preserve"> in Multnomah County, primarily in the Columbia River Gorge.</w:t>
      </w:r>
    </w:p>
    <w:p w:rsidR="00B82851" w:rsidRDefault="00B82851" w:rsidP="000A295E">
      <w:pPr>
        <w:pStyle w:val="ListParagraph"/>
        <w:numPr>
          <w:ilvl w:val="0"/>
          <w:numId w:val="32"/>
        </w:numPr>
      </w:pPr>
      <w:proofErr w:type="gramStart"/>
      <w:r w:rsidRPr="000A295E">
        <w:rPr>
          <w:b/>
        </w:rPr>
        <w:t>Oregon Department of Fish and Wildlife</w:t>
      </w:r>
      <w:r w:rsidR="000A295E">
        <w:t>.</w:t>
      </w:r>
      <w:proofErr w:type="gramEnd"/>
      <w:r w:rsidR="000D7D25">
        <w:t xml:space="preserve"> </w:t>
      </w:r>
      <w:r w:rsidR="000A295E">
        <w:t>This agency manages two wildlife areas on</w:t>
      </w:r>
      <w:r>
        <w:t xml:space="preserve"> Sauvie</w:t>
      </w:r>
      <w:r w:rsidR="000A295E">
        <w:t xml:space="preserve"> Island – the Sauvie</w:t>
      </w:r>
      <w:r>
        <w:t xml:space="preserve"> Island Wildlife Area</w:t>
      </w:r>
      <w:r w:rsidR="000A295E">
        <w:t xml:space="preserve"> and the</w:t>
      </w:r>
      <w:r>
        <w:t xml:space="preserve"> JR </w:t>
      </w:r>
      <w:proofErr w:type="spellStart"/>
      <w:r>
        <w:t>Palensky</w:t>
      </w:r>
      <w:proofErr w:type="spellEnd"/>
      <w:r>
        <w:t xml:space="preserve"> Wildlife Mitigation Area</w:t>
      </w:r>
      <w:r w:rsidR="000A295E">
        <w:t>.</w:t>
      </w:r>
    </w:p>
    <w:p w:rsidR="002832F4" w:rsidRDefault="002832F4" w:rsidP="000A295E">
      <w:pPr>
        <w:pStyle w:val="ListParagraph"/>
        <w:numPr>
          <w:ilvl w:val="0"/>
          <w:numId w:val="32"/>
        </w:numPr>
      </w:pPr>
      <w:r w:rsidRPr="000A295E">
        <w:rPr>
          <w:b/>
        </w:rPr>
        <w:t>U</w:t>
      </w:r>
      <w:r w:rsidR="000A295E" w:rsidRPr="000A295E">
        <w:rPr>
          <w:b/>
        </w:rPr>
        <w:t xml:space="preserve">nited </w:t>
      </w:r>
      <w:r w:rsidRPr="000A295E">
        <w:rPr>
          <w:b/>
        </w:rPr>
        <w:t>S</w:t>
      </w:r>
      <w:r w:rsidR="000A295E" w:rsidRPr="000A295E">
        <w:rPr>
          <w:b/>
        </w:rPr>
        <w:t>tates</w:t>
      </w:r>
      <w:r w:rsidRPr="000A295E">
        <w:rPr>
          <w:b/>
        </w:rPr>
        <w:t xml:space="preserve"> Forest Service</w:t>
      </w:r>
      <w:r w:rsidR="000A295E" w:rsidRPr="000A295E">
        <w:rPr>
          <w:b/>
        </w:rPr>
        <w:t xml:space="preserve"> (USFS).</w:t>
      </w:r>
      <w:r w:rsidR="000D7D25">
        <w:t xml:space="preserve"> </w:t>
      </w:r>
      <w:r w:rsidR="000A295E">
        <w:t>The USFS</w:t>
      </w:r>
      <w:r w:rsidR="00A42DF7">
        <w:t xml:space="preserve"> </w:t>
      </w:r>
      <w:r w:rsidR="000A295E">
        <w:t>manages a significant amount of land in the</w:t>
      </w:r>
      <w:r w:rsidR="00D12AD7" w:rsidRPr="00D12AD7">
        <w:t xml:space="preserve"> </w:t>
      </w:r>
      <w:r w:rsidR="00D12AD7">
        <w:t>Mt. Hood National Forest in the</w:t>
      </w:r>
      <w:r w:rsidR="000A295E">
        <w:t xml:space="preserve"> eastern half of the County within the Columbia River Gorge and East of Sandy areas, including numerous recreation areas and</w:t>
      </w:r>
      <w:r w:rsidR="00A42DF7">
        <w:t xml:space="preserve"> trails</w:t>
      </w:r>
      <w:r w:rsidR="000A295E">
        <w:t>.</w:t>
      </w:r>
      <w:r w:rsidR="000D7D25">
        <w:t xml:space="preserve"> </w:t>
      </w:r>
      <w:r w:rsidR="00D12AD7" w:rsidRPr="00D12AD7">
        <w:t>Within Multnomah County</w:t>
      </w:r>
      <w:r w:rsidR="00D12AD7">
        <w:t>,</w:t>
      </w:r>
      <w:r w:rsidR="00D12AD7" w:rsidRPr="00D12AD7">
        <w:t xml:space="preserve"> these opportunities are almost entirely within the Columbia Gorge National Scenic Area. </w:t>
      </w:r>
      <w:r w:rsidR="000A295E">
        <w:t>The facilities in the Gorge are some of the most heavily visited recreation areas in the state of Oregon.</w:t>
      </w:r>
      <w:r w:rsidR="000D7D25">
        <w:t xml:space="preserve"> </w:t>
      </w:r>
      <w:r w:rsidR="00D12AD7" w:rsidRPr="00D12AD7">
        <w:t xml:space="preserve">On lands outside of the National Scenic Area, only limited recreation on hiking trails </w:t>
      </w:r>
      <w:proofErr w:type="gramStart"/>
      <w:r w:rsidR="00D12AD7" w:rsidRPr="00D12AD7">
        <w:t>is currently allowed or foreseen in the future</w:t>
      </w:r>
      <w:proofErr w:type="gramEnd"/>
      <w:r w:rsidR="00D12AD7" w:rsidRPr="00D12AD7">
        <w:t>. Much of the area along the e</w:t>
      </w:r>
      <w:r w:rsidR="00D12AD7">
        <w:t>a</w:t>
      </w:r>
      <w:r w:rsidR="00D12AD7" w:rsidRPr="00D12AD7">
        <w:t xml:space="preserve">stern edge of the National Forest, adjacent to private lands </w:t>
      </w:r>
      <w:proofErr w:type="gramStart"/>
      <w:r w:rsidR="00D12AD7" w:rsidRPr="00D12AD7">
        <w:t>which</w:t>
      </w:r>
      <w:proofErr w:type="gramEnd"/>
      <w:r w:rsidR="00D12AD7" w:rsidRPr="00D12AD7">
        <w:t xml:space="preserve"> lie on tributaries of the Sandy River, is closed to recreational activities because it is part of the Bull Run watershed (municipal drinking water supply for Portland).</w:t>
      </w:r>
    </w:p>
    <w:p w:rsidR="00D12AD7" w:rsidRPr="00D12AD7" w:rsidRDefault="00D12AD7" w:rsidP="00D12AD7">
      <w:pPr>
        <w:pStyle w:val="ListParagraph"/>
        <w:numPr>
          <w:ilvl w:val="0"/>
          <w:numId w:val="32"/>
        </w:numPr>
      </w:pPr>
      <w:proofErr w:type="gramStart"/>
      <w:r>
        <w:rPr>
          <w:b/>
        </w:rPr>
        <w:t xml:space="preserve">United State </w:t>
      </w:r>
      <w:r w:rsidR="00735B91">
        <w:rPr>
          <w:b/>
        </w:rPr>
        <w:t>Bureau of Land Management.</w:t>
      </w:r>
      <w:proofErr w:type="gramEnd"/>
      <w:r w:rsidR="000D7D25">
        <w:t xml:space="preserve"> </w:t>
      </w:r>
      <w:r w:rsidR="00735B91" w:rsidRPr="006C7FC2">
        <w:rPr>
          <w:rFonts w:cs="Arial"/>
        </w:rPr>
        <w:t xml:space="preserve">The </w:t>
      </w:r>
      <w:r>
        <w:rPr>
          <w:rFonts w:cs="Arial"/>
        </w:rPr>
        <w:t>US</w:t>
      </w:r>
      <w:r w:rsidR="00735B91" w:rsidRPr="006C7FC2">
        <w:rPr>
          <w:rFonts w:cs="Arial"/>
        </w:rPr>
        <w:t xml:space="preserve"> Bureau of Land Management (BLM) </w:t>
      </w:r>
      <w:r w:rsidR="0065107F">
        <w:rPr>
          <w:rFonts w:cs="Arial"/>
        </w:rPr>
        <w:t>manages</w:t>
      </w:r>
      <w:r w:rsidR="00735B91" w:rsidRPr="006C7FC2">
        <w:rPr>
          <w:rFonts w:cs="Arial"/>
        </w:rPr>
        <w:t xml:space="preserve"> approximately 643 acres of </w:t>
      </w:r>
      <w:r w:rsidR="0065107F">
        <w:rPr>
          <w:rFonts w:cs="Arial"/>
        </w:rPr>
        <w:t xml:space="preserve">federally owned </w:t>
      </w:r>
      <w:r w:rsidR="00735B91" w:rsidRPr="006C7FC2">
        <w:rPr>
          <w:rFonts w:cs="Arial"/>
        </w:rPr>
        <w:t xml:space="preserve">land in the northern portion of the West Hills, divided into six non-contiguous parcels. </w:t>
      </w:r>
      <w:r w:rsidR="003643C4">
        <w:rPr>
          <w:rFonts w:cs="Arial"/>
        </w:rPr>
        <w:t xml:space="preserve">The BLM also manages about </w:t>
      </w:r>
      <w:r w:rsidR="003643C4" w:rsidRPr="003643C4">
        <w:rPr>
          <w:rFonts w:cs="Arial"/>
          <w:highlight w:val="yellow"/>
        </w:rPr>
        <w:t>__</w:t>
      </w:r>
      <w:r w:rsidR="003643C4">
        <w:rPr>
          <w:rFonts w:cs="Arial"/>
        </w:rPr>
        <w:t xml:space="preserve"> acres in east County.</w:t>
      </w:r>
      <w:r w:rsidR="00505BDD">
        <w:rPr>
          <w:rFonts w:cs="Arial"/>
        </w:rPr>
        <w:t xml:space="preserve"> </w:t>
      </w:r>
      <w:r w:rsidR="00735B91" w:rsidRPr="006C7FC2">
        <w:rPr>
          <w:rFonts w:cs="Arial"/>
        </w:rPr>
        <w:t>Currently the</w:t>
      </w:r>
      <w:r w:rsidR="003643C4">
        <w:rPr>
          <w:rFonts w:cs="Arial"/>
        </w:rPr>
        <w:t>se</w:t>
      </w:r>
      <w:r w:rsidR="00735B91" w:rsidRPr="006C7FC2">
        <w:rPr>
          <w:rFonts w:cs="Arial"/>
        </w:rPr>
        <w:t xml:space="preserve"> lands </w:t>
      </w:r>
      <w:proofErr w:type="gramStart"/>
      <w:r w:rsidR="00735B91" w:rsidRPr="006C7FC2">
        <w:rPr>
          <w:rFonts w:cs="Arial"/>
        </w:rPr>
        <w:t>are</w:t>
      </w:r>
      <w:r w:rsidR="00735B91">
        <w:rPr>
          <w:rFonts w:cs="Arial"/>
        </w:rPr>
        <w:t xml:space="preserve"> managed</w:t>
      </w:r>
      <w:proofErr w:type="gramEnd"/>
      <w:r w:rsidR="00735B91">
        <w:rPr>
          <w:rFonts w:cs="Arial"/>
        </w:rPr>
        <w:t xml:space="preserve"> </w:t>
      </w:r>
      <w:r w:rsidR="003643C4">
        <w:rPr>
          <w:rFonts w:cs="Arial"/>
        </w:rPr>
        <w:t xml:space="preserve">primarily </w:t>
      </w:r>
      <w:r w:rsidR="00735B91">
        <w:rPr>
          <w:rFonts w:cs="Arial"/>
        </w:rPr>
        <w:t>for timber production</w:t>
      </w:r>
      <w:r w:rsidR="00735B91" w:rsidRPr="006C7FC2">
        <w:rPr>
          <w:rFonts w:cs="Arial"/>
        </w:rPr>
        <w:t xml:space="preserve">. </w:t>
      </w:r>
    </w:p>
    <w:p w:rsidR="00D12AD7" w:rsidRDefault="00D12AD7" w:rsidP="00D12AD7">
      <w:r w:rsidRPr="00D12AD7">
        <w:t xml:space="preserve"> Sandy River </w:t>
      </w:r>
      <w:r w:rsidR="0065107F">
        <w:t xml:space="preserve">parks </w:t>
      </w:r>
      <w:r w:rsidRPr="00D12AD7">
        <w:t xml:space="preserve">are a major recreational attraction (approximately 1 million visitors annually). The river </w:t>
      </w:r>
      <w:proofErr w:type="gramStart"/>
      <w:r w:rsidRPr="00D12AD7">
        <w:t>is designated</w:t>
      </w:r>
      <w:proofErr w:type="gramEnd"/>
      <w:r w:rsidRPr="00D12AD7">
        <w:t xml:space="preserve"> as a State Scenic Waterway and a Federal Wild and Scenic River</w:t>
      </w:r>
      <w:r>
        <w:t xml:space="preserve"> </w:t>
      </w:r>
      <w:r w:rsidRPr="00D12AD7">
        <w:t xml:space="preserve">between Dodge Park and </w:t>
      </w:r>
      <w:proofErr w:type="spellStart"/>
      <w:r w:rsidRPr="00D12AD7">
        <w:t>Dabney</w:t>
      </w:r>
      <w:proofErr w:type="spellEnd"/>
      <w:r w:rsidRPr="00D12AD7">
        <w:t xml:space="preserve"> State Park. The river </w:t>
      </w:r>
      <w:r w:rsidR="0035613A">
        <w:t>provides</w:t>
      </w:r>
      <w:r w:rsidRPr="00D12AD7">
        <w:t xml:space="preserve"> </w:t>
      </w:r>
      <w:r w:rsidR="0035613A">
        <w:t xml:space="preserve">easy access and </w:t>
      </w:r>
      <w:r w:rsidRPr="00D12AD7">
        <w:t xml:space="preserve">outstanding </w:t>
      </w:r>
      <w:r w:rsidR="0035613A">
        <w:lastRenderedPageBreak/>
        <w:t>habitat</w:t>
      </w:r>
      <w:r w:rsidRPr="00D12AD7">
        <w:t xml:space="preserve"> for </w:t>
      </w:r>
      <w:proofErr w:type="spellStart"/>
      <w:r w:rsidRPr="00D12AD7">
        <w:t>anadromous</w:t>
      </w:r>
      <w:proofErr w:type="spellEnd"/>
      <w:r w:rsidRPr="00D12AD7">
        <w:t xml:space="preserve"> fish, due to its outfall into the Columbia below that river's dam system, and</w:t>
      </w:r>
      <w:r>
        <w:t xml:space="preserve"> </w:t>
      </w:r>
      <w:r w:rsidRPr="00D12AD7">
        <w:t>the</w:t>
      </w:r>
      <w:r>
        <w:t xml:space="preserve"> </w:t>
      </w:r>
      <w:r w:rsidRPr="00D12AD7">
        <w:t>relative lack of development in its watershed. The river is also large enough to allow</w:t>
      </w:r>
      <w:r w:rsidR="0035613A">
        <w:t xml:space="preserve"> </w:t>
      </w:r>
      <w:r w:rsidR="00221A5E">
        <w:t>for non-motorized boating (rafting) and floating</w:t>
      </w:r>
      <w:r w:rsidRPr="00D12AD7">
        <w:t>.</w:t>
      </w:r>
      <w:r w:rsidR="00221A5E">
        <w:t xml:space="preserve"> Because it </w:t>
      </w:r>
      <w:proofErr w:type="gramStart"/>
      <w:r w:rsidR="00221A5E">
        <w:t>is</w:t>
      </w:r>
      <w:r w:rsidR="00F71AF7">
        <w:t xml:space="preserve"> </w:t>
      </w:r>
      <w:r w:rsidR="00221A5E">
        <w:t>classified</w:t>
      </w:r>
      <w:proofErr w:type="gramEnd"/>
      <w:r w:rsidR="00221A5E">
        <w:t xml:space="preserve"> as a navigable waterway, the submerged and submersible lands along the river are “waters of the state” and are managed and regulated by the Oregon Department of State Lands.</w:t>
      </w:r>
      <w:r w:rsidR="00505BDD">
        <w:t xml:space="preserve"> </w:t>
      </w:r>
      <w:r w:rsidRPr="00D12AD7">
        <w:t>The parks along the river provide the opportunity for</w:t>
      </w:r>
      <w:r>
        <w:t xml:space="preserve"> </w:t>
      </w:r>
      <w:r w:rsidRPr="00D12AD7">
        <w:t>nature study and day use</w:t>
      </w:r>
      <w:r>
        <w:t>, including rafting, kayaking</w:t>
      </w:r>
      <w:r w:rsidR="000D7D25">
        <w:t>,</w:t>
      </w:r>
      <w:r w:rsidRPr="00D12AD7">
        <w:t xml:space="preserve"> </w:t>
      </w:r>
      <w:r>
        <w:t>and</w:t>
      </w:r>
      <w:r w:rsidRPr="00D12AD7">
        <w:t xml:space="preserve"> </w:t>
      </w:r>
      <w:r w:rsidR="0035613A">
        <w:t xml:space="preserve">river </w:t>
      </w:r>
      <w:r w:rsidRPr="00D12AD7">
        <w:t>floating. Several private camps are located adjacent to the river.</w:t>
      </w:r>
    </w:p>
    <w:p w:rsidR="00A85758" w:rsidRDefault="00A85758" w:rsidP="00C42C17">
      <w:pPr>
        <w:pStyle w:val="Heading3"/>
        <w:spacing w:after="144"/>
      </w:pPr>
      <w:r>
        <w:t>Trails</w:t>
      </w:r>
    </w:p>
    <w:p w:rsidR="00E837B3" w:rsidRDefault="000A295E" w:rsidP="00B0695D">
      <w:pPr>
        <w:rPr>
          <w:rFonts w:cs="Arial"/>
        </w:rPr>
      </w:pPr>
      <w:r>
        <w:t>In addition to the facilities described above, people use a combination of trails and rural roads for</w:t>
      </w:r>
      <w:r w:rsidR="0098766E">
        <w:t xml:space="preserve"> recreational</w:t>
      </w:r>
      <w:r>
        <w:t xml:space="preserve"> walking and bicycling.</w:t>
      </w:r>
      <w:r w:rsidR="000D7D25">
        <w:t xml:space="preserve"> </w:t>
      </w:r>
      <w:r w:rsidR="004C0B0B">
        <w:t>Recreational trails</w:t>
      </w:r>
      <w:r>
        <w:t xml:space="preserve"> include those managed by </w:t>
      </w:r>
      <w:r w:rsidR="0006335B">
        <w:t xml:space="preserve">local, </w:t>
      </w:r>
      <w:r>
        <w:t xml:space="preserve">regional, </w:t>
      </w:r>
      <w:r w:rsidR="004C0B0B">
        <w:t>state</w:t>
      </w:r>
      <w:r w:rsidR="000D7D25">
        <w:t>,</w:t>
      </w:r>
      <w:r w:rsidR="0006335B">
        <w:t xml:space="preserve"> </w:t>
      </w:r>
      <w:r w:rsidR="004C0B0B">
        <w:t>and federal</w:t>
      </w:r>
      <w:r w:rsidR="002B391F">
        <w:t xml:space="preserve"> agencies, </w:t>
      </w:r>
      <w:r>
        <w:t>which sometimes cross multiple jurisdictions</w:t>
      </w:r>
      <w:r w:rsidR="00221A5E">
        <w:t>.</w:t>
      </w:r>
      <w:r w:rsidR="000D7D25">
        <w:t xml:space="preserve"> </w:t>
      </w:r>
      <w:proofErr w:type="gramStart"/>
      <w:r w:rsidR="00CC7C5C">
        <w:t>Regional trails include</w:t>
      </w:r>
      <w:r w:rsidR="00505BDD">
        <w:t xml:space="preserve"> </w:t>
      </w:r>
      <w:r w:rsidR="00CC7C5C" w:rsidRPr="006C7FC2">
        <w:rPr>
          <w:rFonts w:cs="Arial"/>
        </w:rPr>
        <w:t xml:space="preserve">the </w:t>
      </w:r>
      <w:proofErr w:type="spellStart"/>
      <w:r w:rsidR="006A1CDD">
        <w:rPr>
          <w:rFonts w:cs="Arial"/>
        </w:rPr>
        <w:t>Springwater</w:t>
      </w:r>
      <w:proofErr w:type="spellEnd"/>
      <w:r w:rsidR="006A1CDD">
        <w:rPr>
          <w:rFonts w:cs="Arial"/>
        </w:rPr>
        <w:t xml:space="preserve"> Trail</w:t>
      </w:r>
      <w:r w:rsidR="00221A5E">
        <w:rPr>
          <w:rFonts w:cs="Arial"/>
        </w:rPr>
        <w:t>,</w:t>
      </w:r>
      <w:r w:rsidR="0006335B">
        <w:rPr>
          <w:rFonts w:cs="Arial"/>
        </w:rPr>
        <w:t xml:space="preserve"> </w:t>
      </w:r>
      <w:r w:rsidR="006A1CDD">
        <w:rPr>
          <w:rFonts w:cs="Arial"/>
        </w:rPr>
        <w:t xml:space="preserve">connecting downtown Portland to the </w:t>
      </w:r>
      <w:r w:rsidR="00694DE7">
        <w:rPr>
          <w:rFonts w:cs="Arial"/>
        </w:rPr>
        <w:t>rural community</w:t>
      </w:r>
      <w:r w:rsidR="0006335B">
        <w:rPr>
          <w:rFonts w:cs="Arial"/>
        </w:rPr>
        <w:t xml:space="preserve"> of Boring;</w:t>
      </w:r>
      <w:r w:rsidR="006A1CDD">
        <w:rPr>
          <w:rFonts w:cs="Arial"/>
        </w:rPr>
        <w:t xml:space="preserve"> </w:t>
      </w:r>
      <w:r w:rsidR="0006335B">
        <w:rPr>
          <w:rFonts w:cs="Arial"/>
        </w:rPr>
        <w:t xml:space="preserve">the </w:t>
      </w:r>
      <w:r w:rsidR="00CC7C5C" w:rsidRPr="006C7FC2">
        <w:rPr>
          <w:rFonts w:cs="Arial"/>
        </w:rPr>
        <w:t>Westside Trail</w:t>
      </w:r>
      <w:r w:rsidR="00221A5E">
        <w:rPr>
          <w:rFonts w:cs="Arial"/>
        </w:rPr>
        <w:t xml:space="preserve">, </w:t>
      </w:r>
      <w:r w:rsidR="00CC7C5C" w:rsidRPr="006C7FC2">
        <w:rPr>
          <w:rFonts w:cs="Arial"/>
        </w:rPr>
        <w:t>connect</w:t>
      </w:r>
      <w:r w:rsidR="00CC7C5C">
        <w:rPr>
          <w:rFonts w:cs="Arial"/>
        </w:rPr>
        <w:t>ing</w:t>
      </w:r>
      <w:r w:rsidR="00CC7C5C" w:rsidRPr="006C7FC2">
        <w:rPr>
          <w:rFonts w:cs="Arial"/>
        </w:rPr>
        <w:t xml:space="preserve"> </w:t>
      </w:r>
      <w:r w:rsidR="0006335B">
        <w:rPr>
          <w:rFonts w:cs="Arial"/>
        </w:rPr>
        <w:t>Forest Park to the Bethany area;</w:t>
      </w:r>
      <w:r w:rsidR="00CC7C5C" w:rsidRPr="006C7FC2">
        <w:rPr>
          <w:rFonts w:cs="Arial"/>
        </w:rPr>
        <w:t xml:space="preserve"> </w:t>
      </w:r>
      <w:r w:rsidR="00CC7C5C">
        <w:rPr>
          <w:rFonts w:cs="Arial"/>
        </w:rPr>
        <w:t xml:space="preserve">the </w:t>
      </w:r>
      <w:r w:rsidR="00CC7C5C" w:rsidRPr="006C7FC2">
        <w:rPr>
          <w:rFonts w:cs="Arial"/>
        </w:rPr>
        <w:t>Helvetia Trail (which includes the Burlington Northern rails-to-trails conversion</w:t>
      </w:r>
      <w:r w:rsidR="002B391F">
        <w:rPr>
          <w:rFonts w:cs="Arial"/>
        </w:rPr>
        <w:t xml:space="preserve"> and would</w:t>
      </w:r>
      <w:r w:rsidR="00CC7C5C">
        <w:rPr>
          <w:rFonts w:cs="Arial"/>
        </w:rPr>
        <w:t xml:space="preserve"> </w:t>
      </w:r>
      <w:r w:rsidR="00CC7C5C" w:rsidRPr="006C7FC2">
        <w:rPr>
          <w:rFonts w:cs="Arial"/>
        </w:rPr>
        <w:t>connect the Helvetia area over Cornelius Pass</w:t>
      </w:r>
      <w:r w:rsidR="0006335B">
        <w:rPr>
          <w:rFonts w:cs="Arial"/>
        </w:rPr>
        <w:t xml:space="preserve"> to the Pacific Greenway Trail); </w:t>
      </w:r>
      <w:r w:rsidR="00CC7C5C" w:rsidRPr="006C7FC2">
        <w:rPr>
          <w:rFonts w:cs="Arial"/>
        </w:rPr>
        <w:t xml:space="preserve">and the Pacific Greenway Trail </w:t>
      </w:r>
      <w:r w:rsidR="00CC7C5C">
        <w:rPr>
          <w:rFonts w:cs="Arial"/>
        </w:rPr>
        <w:t>(</w:t>
      </w:r>
      <w:r w:rsidR="00CC7C5C" w:rsidRPr="006C7FC2">
        <w:rPr>
          <w:rFonts w:cs="Arial"/>
        </w:rPr>
        <w:t>extend</w:t>
      </w:r>
      <w:r w:rsidR="00CC7C5C">
        <w:rPr>
          <w:rFonts w:cs="Arial"/>
        </w:rPr>
        <w:t>ing</w:t>
      </w:r>
      <w:r w:rsidR="00CC7C5C" w:rsidRPr="006C7FC2">
        <w:rPr>
          <w:rFonts w:cs="Arial"/>
        </w:rPr>
        <w:t xml:space="preserve"> the Wildwood Trail towards Scappoose and the Oregon Coast</w:t>
      </w:r>
      <w:r w:rsidR="00CC7C5C">
        <w:rPr>
          <w:rFonts w:cs="Arial"/>
        </w:rPr>
        <w:t>).</w:t>
      </w:r>
      <w:proofErr w:type="gramEnd"/>
    </w:p>
    <w:p w:rsidR="00CC7C5C" w:rsidRDefault="00CC7C5C" w:rsidP="00B0695D">
      <w:r w:rsidRPr="009358BC">
        <w:rPr>
          <w:rFonts w:cs="Arial"/>
        </w:rPr>
        <w:t xml:space="preserve">The Burlington Northern </w:t>
      </w:r>
      <w:r w:rsidR="00DC5C4F">
        <w:rPr>
          <w:rFonts w:cs="Arial"/>
        </w:rPr>
        <w:t xml:space="preserve">railroad </w:t>
      </w:r>
      <w:r w:rsidRPr="009358BC">
        <w:rPr>
          <w:rFonts w:cs="Arial"/>
        </w:rPr>
        <w:t xml:space="preserve">right-of-way from Highway 30 through Cornelius Pass to Washington County </w:t>
      </w:r>
      <w:proofErr w:type="gramStart"/>
      <w:r w:rsidRPr="009358BC">
        <w:rPr>
          <w:rFonts w:cs="Arial"/>
        </w:rPr>
        <w:t>is being considered</w:t>
      </w:r>
      <w:proofErr w:type="gramEnd"/>
      <w:r w:rsidRPr="009358BC">
        <w:rPr>
          <w:rFonts w:cs="Arial"/>
        </w:rPr>
        <w:t xml:space="preserve"> for a rails-to-trails conversion, which could provide an off-road cycling route through the hills near Cornelius Pass Road and provide a key portion of the Helvetia regional trail</w:t>
      </w:r>
      <w:r w:rsidRPr="003D49A8">
        <w:rPr>
          <w:rFonts w:cs="Arial"/>
        </w:rPr>
        <w:t>.</w:t>
      </w:r>
    </w:p>
    <w:p w:rsidR="004C0B0B" w:rsidRDefault="000A295E" w:rsidP="00B0695D">
      <w:r>
        <w:t>A s</w:t>
      </w:r>
      <w:r w:rsidR="004C0B0B">
        <w:t xml:space="preserve">ignificant amount </w:t>
      </w:r>
      <w:r>
        <w:t xml:space="preserve">of recreational bicycling </w:t>
      </w:r>
      <w:r w:rsidR="004C0B0B">
        <w:t>occurs</w:t>
      </w:r>
      <w:r>
        <w:t xml:space="preserve"> on </w:t>
      </w:r>
      <w:r w:rsidR="00FB6DC8">
        <w:t>C</w:t>
      </w:r>
      <w:r>
        <w:t>ounty roads</w:t>
      </w:r>
      <w:r w:rsidR="004C0B0B">
        <w:t xml:space="preserve"> throughout the rural portions of the County, particularly on Sauvie Island</w:t>
      </w:r>
      <w:r w:rsidR="00E16052">
        <w:t>,</w:t>
      </w:r>
      <w:r w:rsidR="004C0B0B">
        <w:t xml:space="preserve"> the West Hills</w:t>
      </w:r>
      <w:r w:rsidR="000D7D25">
        <w:t>,</w:t>
      </w:r>
      <w:r w:rsidR="004C0B0B">
        <w:t xml:space="preserve"> and East of Sandy areas, as well as the Columbia River Gorge National Scenic Area.</w:t>
      </w:r>
    </w:p>
    <w:p w:rsidR="00D12E02" w:rsidRDefault="00D12E02" w:rsidP="00D12E02">
      <w:pPr>
        <w:pStyle w:val="Caption"/>
        <w:keepNext/>
      </w:pPr>
      <w:r>
        <w:lastRenderedPageBreak/>
        <w:t xml:space="preserve">Figure </w:t>
      </w:r>
      <w:fldSimple w:instr=" SEQ Figure \* ARABIC ">
        <w:r>
          <w:rPr>
            <w:noProof/>
          </w:rPr>
          <w:t>1</w:t>
        </w:r>
      </w:fldSimple>
      <w:r>
        <w:t xml:space="preserve"> – Parks &amp; Open Space, Western Multnomah County</w:t>
      </w:r>
    </w:p>
    <w:p w:rsidR="00505BDD" w:rsidRDefault="00505BDD" w:rsidP="00B0695D">
      <w:bookmarkStart w:id="0" w:name="_GoBack"/>
      <w:r>
        <w:rPr>
          <w:noProof/>
        </w:rPr>
        <w:drawing>
          <wp:inline distT="0" distB="0" distL="0" distR="0">
            <wp:extent cx="5486400" cy="3550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8-1_Parks_Page_1.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550023"/>
                    </a:xfrm>
                    <a:prstGeom prst="rect">
                      <a:avLst/>
                    </a:prstGeom>
                  </pic:spPr>
                </pic:pic>
              </a:graphicData>
            </a:graphic>
          </wp:inline>
        </w:drawing>
      </w:r>
      <w:bookmarkEnd w:id="0"/>
    </w:p>
    <w:p w:rsidR="00D12E02" w:rsidRDefault="00D12E02" w:rsidP="00D12E02">
      <w:pPr>
        <w:pStyle w:val="Caption"/>
        <w:keepNext/>
      </w:pPr>
      <w:r>
        <w:t xml:space="preserve">Figure </w:t>
      </w:r>
      <w:fldSimple w:instr=" SEQ Figure \* ARABIC ">
        <w:r>
          <w:rPr>
            <w:noProof/>
          </w:rPr>
          <w:t>2</w:t>
        </w:r>
      </w:fldSimple>
      <w:r>
        <w:t xml:space="preserve"> – Parks &amp; Open Space, Eastern Multnomah County</w:t>
      </w:r>
    </w:p>
    <w:p w:rsidR="00505BDD" w:rsidRDefault="00505BDD" w:rsidP="00B0695D">
      <w:r>
        <w:rPr>
          <w:noProof/>
        </w:rPr>
        <w:drawing>
          <wp:inline distT="0" distB="0" distL="0" distR="0">
            <wp:extent cx="5486400" cy="3550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8-1_Parks_Page_2.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550335"/>
                    </a:xfrm>
                    <a:prstGeom prst="rect">
                      <a:avLst/>
                    </a:prstGeom>
                  </pic:spPr>
                </pic:pic>
              </a:graphicData>
            </a:graphic>
          </wp:inline>
        </w:drawing>
      </w:r>
    </w:p>
    <w:p w:rsidR="00CF15F6" w:rsidRDefault="00B0695D" w:rsidP="002B391F">
      <w:pPr>
        <w:pStyle w:val="Heading2"/>
        <w:keepNext/>
        <w:spacing w:before="60" w:afterLines="60"/>
        <w:rPr>
          <w:sz w:val="22"/>
        </w:rPr>
      </w:pPr>
      <w:r w:rsidRPr="00E31BFB">
        <w:rPr>
          <w:sz w:val="22"/>
        </w:rPr>
        <w:lastRenderedPageBreak/>
        <w:t xml:space="preserve">relevant studies and planning processes </w:t>
      </w:r>
    </w:p>
    <w:p w:rsidR="00991C1D" w:rsidRDefault="00991C1D" w:rsidP="00991C1D">
      <w:r>
        <w:t xml:space="preserve">A variety of </w:t>
      </w:r>
      <w:r w:rsidR="004C0B0B">
        <w:t xml:space="preserve">local, </w:t>
      </w:r>
      <w:r>
        <w:t xml:space="preserve">state, </w:t>
      </w:r>
      <w:r w:rsidR="000D7D25">
        <w:t xml:space="preserve">and </w:t>
      </w:r>
      <w:r>
        <w:t xml:space="preserve">regional plans and policies are relevant to planning </w:t>
      </w:r>
      <w:r w:rsidR="000B0DC3">
        <w:t xml:space="preserve">for </w:t>
      </w:r>
      <w:r w:rsidR="004C0B0B">
        <w:t>parks and recreation</w:t>
      </w:r>
      <w:r w:rsidR="000B0DC3">
        <w:t xml:space="preserve"> </w:t>
      </w:r>
      <w:r>
        <w:t>in Multnomah County, including the following.</w:t>
      </w:r>
      <w:r w:rsidR="000D7D25">
        <w:t xml:space="preserve"> </w:t>
      </w:r>
    </w:p>
    <w:p w:rsidR="000F5B8A" w:rsidRDefault="000F5B8A" w:rsidP="00991C1D">
      <w:r>
        <w:t xml:space="preserve">Oregon’s </w:t>
      </w:r>
      <w:r w:rsidRPr="00820EBA">
        <w:rPr>
          <w:b/>
        </w:rPr>
        <w:t xml:space="preserve">Statewide Planning </w:t>
      </w:r>
      <w:r w:rsidRPr="00FA43B9">
        <w:rPr>
          <w:b/>
        </w:rPr>
        <w:t>Goal</w:t>
      </w:r>
      <w:r w:rsidR="004C0B0B" w:rsidRPr="009358BC">
        <w:rPr>
          <w:b/>
        </w:rPr>
        <w:t xml:space="preserve"> 8</w:t>
      </w:r>
      <w:r w:rsidR="00FA43B9">
        <w:t>, Recreation Needs, calls for each community to evaluate its areas and facilities for recreation and develop plans to deal with the projected demand for them</w:t>
      </w:r>
      <w:r>
        <w:t>.</w:t>
      </w:r>
    </w:p>
    <w:p w:rsidR="00820EBA" w:rsidRDefault="004C0B0B" w:rsidP="00820EBA">
      <w:r>
        <w:rPr>
          <w:b/>
        </w:rPr>
        <w:t xml:space="preserve">Metro </w:t>
      </w:r>
      <w:r w:rsidR="005B0246" w:rsidRPr="005B0246">
        <w:t xml:space="preserve">has a variety of </w:t>
      </w:r>
      <w:r>
        <w:rPr>
          <w:b/>
        </w:rPr>
        <w:t>Parks and Open Space planning</w:t>
      </w:r>
      <w:r w:rsidR="005B0246">
        <w:rPr>
          <w:b/>
        </w:rPr>
        <w:t xml:space="preserve"> documents</w:t>
      </w:r>
      <w:r>
        <w:rPr>
          <w:b/>
        </w:rPr>
        <w:t>,</w:t>
      </w:r>
      <w:r w:rsidR="00820EBA">
        <w:t xml:space="preserve"> </w:t>
      </w:r>
      <w:r>
        <w:t>including policies associated with land acquisition, natural resource protection and management, recreational planning</w:t>
      </w:r>
      <w:r w:rsidR="000D7D25">
        <w:t>,</w:t>
      </w:r>
      <w:r>
        <w:t xml:space="preserve"> and individual facility master plans</w:t>
      </w:r>
      <w:r w:rsidR="005B0246">
        <w:t>.</w:t>
      </w:r>
      <w:r w:rsidR="00505BDD">
        <w:t xml:space="preserve"> </w:t>
      </w:r>
      <w:r w:rsidR="005B0246">
        <w:t>The agency’s parks and nature system, including overarching values, operating procedures, facility descriptions and key strategies, is outlined in the Metro Parks and Nature System Plan (2016).</w:t>
      </w:r>
      <w:r w:rsidR="00505BDD">
        <w:t xml:space="preserve"> </w:t>
      </w:r>
    </w:p>
    <w:p w:rsidR="00E42414" w:rsidRDefault="004C0B0B" w:rsidP="00820EBA">
      <w:r>
        <w:rPr>
          <w:b/>
        </w:rPr>
        <w:t>Columbia River Gorge</w:t>
      </w:r>
      <w:r w:rsidR="00FA43B9">
        <w:rPr>
          <w:b/>
        </w:rPr>
        <w:t xml:space="preserve"> National</w:t>
      </w:r>
      <w:r>
        <w:rPr>
          <w:b/>
        </w:rPr>
        <w:t xml:space="preserve"> Scenic Act</w:t>
      </w:r>
      <w:r w:rsidR="00FA43B9">
        <w:t xml:space="preserve"> establishes a national scenic area to protect and provide for the enhancement of the scenic, cultural, recreational, and natural resources of the Columbia River Gorge. It also protects and supports the economy of the Columbia River Gorge area by encouraging growth to occur in existing urban areas</w:t>
      </w:r>
      <w:r w:rsidR="00EA4F3F">
        <w:t xml:space="preserve"> located throughout the Gorge</w:t>
      </w:r>
      <w:r w:rsidR="00E42414">
        <w:t xml:space="preserve">. </w:t>
      </w:r>
    </w:p>
    <w:p w:rsidR="004C0B0B" w:rsidRPr="00401923" w:rsidRDefault="00FA43B9" w:rsidP="00820EBA">
      <w:r w:rsidRPr="00F71AF7">
        <w:t>The</w:t>
      </w:r>
      <w:r>
        <w:rPr>
          <w:b/>
        </w:rPr>
        <w:t xml:space="preserve"> </w:t>
      </w:r>
      <w:r w:rsidR="004C0B0B" w:rsidRPr="004C0B0B">
        <w:rPr>
          <w:b/>
        </w:rPr>
        <w:t xml:space="preserve">Mt. Hood </w:t>
      </w:r>
      <w:r>
        <w:rPr>
          <w:b/>
        </w:rPr>
        <w:t>Land and Resources Management</w:t>
      </w:r>
      <w:r w:rsidR="004C0B0B" w:rsidRPr="004C0B0B">
        <w:rPr>
          <w:b/>
        </w:rPr>
        <w:t xml:space="preserve"> Plan</w:t>
      </w:r>
      <w:r w:rsidR="004C0B0B">
        <w:t xml:space="preserve"> </w:t>
      </w:r>
      <w:r>
        <w:t>guides all natural resource management activities and establishes management standards and guidelines for the Forest</w:t>
      </w:r>
      <w:r w:rsidR="004C0B0B">
        <w:t>.</w:t>
      </w:r>
      <w:r>
        <w:t xml:space="preserve"> It describes resource management practices, levels of resource production and management, and the availability and suitability of lands for resource management.</w:t>
      </w:r>
    </w:p>
    <w:p w:rsidR="00820EBA" w:rsidRDefault="00FA43B9" w:rsidP="00820EBA">
      <w:r w:rsidRPr="009358BC">
        <w:t>The</w:t>
      </w:r>
      <w:r>
        <w:rPr>
          <w:b/>
        </w:rPr>
        <w:t xml:space="preserve"> </w:t>
      </w:r>
      <w:r w:rsidR="004C0B0B">
        <w:rPr>
          <w:b/>
        </w:rPr>
        <w:t>Oregon Department of Parks and Recreation</w:t>
      </w:r>
      <w:r w:rsidR="00820EBA" w:rsidRPr="00820EBA">
        <w:t xml:space="preserve"> </w:t>
      </w:r>
      <w:r w:rsidR="00CA0198">
        <w:t>provides information on state park master plans and the Statewide Comprehensive Outdoor Recreation Plan (SCORP)</w:t>
      </w:r>
      <w:r w:rsidR="00820EBA" w:rsidRPr="00820EBA">
        <w:t>.</w:t>
      </w:r>
      <w:r w:rsidR="00CA0198">
        <w:t xml:space="preserve"> The SCORP provides guidance to </w:t>
      </w:r>
      <w:r w:rsidR="007354A7">
        <w:t>c</w:t>
      </w:r>
      <w:r w:rsidR="00CA0198">
        <w:t>ounties for delivering quality outdoor recreational opportunities.</w:t>
      </w:r>
      <w:r w:rsidR="000D7D25">
        <w:t xml:space="preserve"> </w:t>
      </w:r>
    </w:p>
    <w:p w:rsidR="004C0B0B" w:rsidRPr="00820EBA" w:rsidRDefault="00CA0198" w:rsidP="00820EBA">
      <w:r w:rsidRPr="00F71AF7">
        <w:t>The</w:t>
      </w:r>
      <w:r>
        <w:rPr>
          <w:b/>
        </w:rPr>
        <w:t xml:space="preserve"> Forest Park Natural Resources Management Plan </w:t>
      </w:r>
      <w:r w:rsidR="00DB5619">
        <w:t>formulates goals, strategies</w:t>
      </w:r>
      <w:r w:rsidR="000D7D25">
        <w:t>,</w:t>
      </w:r>
      <w:r w:rsidR="00DB5619">
        <w:t xml:space="preserve"> and actions to </w:t>
      </w:r>
      <w:r w:rsidR="00DB5619" w:rsidRPr="009358BC">
        <w:t>prote</w:t>
      </w:r>
      <w:r w:rsidR="00DB5619">
        <w:t>ct and enhance park resources and manage</w:t>
      </w:r>
      <w:r w:rsidR="00DB5619" w:rsidRPr="009358BC">
        <w:t xml:space="preserve"> recreation use.</w:t>
      </w:r>
      <w:r w:rsidR="00DB5619">
        <w:t xml:space="preserve"> The plan includes recommendations, strategies and actions, identifies project</w:t>
      </w:r>
      <w:r w:rsidR="00173F18">
        <w:t xml:space="preserve">s, and provides regulations that </w:t>
      </w:r>
      <w:r w:rsidR="00DB5619">
        <w:t>govern park activities</w:t>
      </w:r>
      <w:r w:rsidR="00DC5C4F">
        <w:t>.</w:t>
      </w:r>
    </w:p>
    <w:p w:rsidR="000B0DC3" w:rsidRPr="000443FE" w:rsidRDefault="00221A5E" w:rsidP="000443FE">
      <w:pPr>
        <w:rPr>
          <w:highlight w:val="yellow"/>
        </w:rPr>
      </w:pPr>
      <w:r w:rsidRPr="00F71AF7">
        <w:rPr>
          <w:b/>
        </w:rPr>
        <w:t>Individual park or recreation facility plans</w:t>
      </w:r>
      <w:r w:rsidRPr="00F71AF7">
        <w:t xml:space="preserve">, such as </w:t>
      </w:r>
      <w:r w:rsidR="006068E4" w:rsidRPr="00F71AF7">
        <w:t>those for</w:t>
      </w:r>
      <w:r w:rsidRPr="00F71AF7">
        <w:t xml:space="preserve"> Oxbow Park</w:t>
      </w:r>
      <w:r w:rsidR="006068E4" w:rsidRPr="00F71AF7">
        <w:t xml:space="preserve">, </w:t>
      </w:r>
      <w:r w:rsidR="006068E4">
        <w:t xml:space="preserve">Columbia River Gorge facilities, </w:t>
      </w:r>
      <w:r w:rsidR="006068E4" w:rsidRPr="00F71AF7">
        <w:t>Howell Territorial Park and others guide activities at those sites.</w:t>
      </w:r>
      <w:r w:rsidRPr="00F71AF7">
        <w:t xml:space="preserve"> </w:t>
      </w:r>
    </w:p>
    <w:p w:rsidR="00CF15F6" w:rsidRDefault="00B0695D" w:rsidP="002B391F">
      <w:pPr>
        <w:pStyle w:val="Heading2"/>
        <w:spacing w:before="60" w:afterLines="60"/>
        <w:rPr>
          <w:sz w:val="22"/>
        </w:rPr>
      </w:pPr>
      <w:r w:rsidRPr="00E31BFB">
        <w:rPr>
          <w:sz w:val="22"/>
        </w:rPr>
        <w:t>key planning issues and supporting information</w:t>
      </w:r>
    </w:p>
    <w:p w:rsidR="005948D6" w:rsidRDefault="005948D6" w:rsidP="005948D6">
      <w:r>
        <w:t xml:space="preserve">A number of key planning issues affect </w:t>
      </w:r>
      <w:r w:rsidR="0025239A">
        <w:t>parks and open space</w:t>
      </w:r>
      <w:r>
        <w:t xml:space="preserve"> planning policies and practices in the rural portions of Multnomah County:</w:t>
      </w:r>
      <w:r w:rsidR="00E31BFB">
        <w:t xml:space="preserve"> </w:t>
      </w:r>
    </w:p>
    <w:p w:rsidR="00B0695D" w:rsidRPr="00631F7F" w:rsidRDefault="004C0B0B" w:rsidP="00F02138">
      <w:pPr>
        <w:pStyle w:val="ListParagraph"/>
        <w:numPr>
          <w:ilvl w:val="0"/>
          <w:numId w:val="2"/>
        </w:numPr>
      </w:pPr>
      <w:r>
        <w:rPr>
          <w:b/>
        </w:rPr>
        <w:t>Coordination with other agencies, including land use permitting</w:t>
      </w:r>
      <w:r w:rsidR="00DE26D5">
        <w:t>.</w:t>
      </w:r>
      <w:r w:rsidR="000D7D25">
        <w:t xml:space="preserve"> </w:t>
      </w:r>
      <w:r w:rsidR="0025239A">
        <w:t>While the County does not provide recreational services, it does coordinate with those agencies that do.</w:t>
      </w:r>
      <w:r w:rsidR="000D7D25">
        <w:t xml:space="preserve"> </w:t>
      </w:r>
      <w:r w:rsidR="0025239A">
        <w:t xml:space="preserve">This includes </w:t>
      </w:r>
      <w:r w:rsidR="009D6E28">
        <w:t>sharing information with other agencies and the public and reviewing land use permits for park and recreation facilities in some cases</w:t>
      </w:r>
      <w:r w:rsidR="00694620">
        <w:t>.</w:t>
      </w:r>
      <w:r w:rsidR="000D7D25">
        <w:t xml:space="preserve"> </w:t>
      </w:r>
      <w:r w:rsidR="009D6E28">
        <w:t xml:space="preserve">In reviewing land use </w:t>
      </w:r>
      <w:r w:rsidR="009D6E28">
        <w:lastRenderedPageBreak/>
        <w:t xml:space="preserve">permits, the County must consider its </w:t>
      </w:r>
      <w:r w:rsidR="00385E1E">
        <w:t>Zoning</w:t>
      </w:r>
      <w:r w:rsidR="009D6E28">
        <w:t xml:space="preserve"> Code requirements, as well as the policies of this Plan.</w:t>
      </w:r>
    </w:p>
    <w:p w:rsidR="00447298" w:rsidRDefault="004C0B0B" w:rsidP="00F02138">
      <w:pPr>
        <w:pStyle w:val="ListParagraph"/>
        <w:numPr>
          <w:ilvl w:val="0"/>
          <w:numId w:val="2"/>
        </w:numPr>
      </w:pPr>
      <w:proofErr w:type="gramStart"/>
      <w:r>
        <w:rPr>
          <w:b/>
        </w:rPr>
        <w:t>Balancing recreational use with protection of natural resources</w:t>
      </w:r>
      <w:r w:rsidR="00447298">
        <w:t>.</w:t>
      </w:r>
      <w:proofErr w:type="gramEnd"/>
      <w:r w:rsidR="000D7D25">
        <w:t xml:space="preserve"> </w:t>
      </w:r>
      <w:r w:rsidR="009D6E28">
        <w:t xml:space="preserve">Oftentimes, recreational facilities are </w:t>
      </w:r>
      <w:r w:rsidR="00385E1E">
        <w:t>located</w:t>
      </w:r>
      <w:r w:rsidR="009D6E28">
        <w:t xml:space="preserve"> within environmentally sensitive areas where it is important to balance recreation needs with natural resource management and protection objectives</w:t>
      </w:r>
      <w:r w:rsidR="008150B1">
        <w:t>, particularly for riparian areas and wildlife habitat</w:t>
      </w:r>
      <w:r w:rsidR="009D6E28">
        <w:t>.</w:t>
      </w:r>
      <w:r w:rsidR="000D7D25">
        <w:t xml:space="preserve"> </w:t>
      </w:r>
      <w:proofErr w:type="gramStart"/>
      <w:r w:rsidR="009D6E28">
        <w:t>This issue was raised by community members</w:t>
      </w:r>
      <w:proofErr w:type="gramEnd"/>
      <w:r w:rsidR="009D6E28">
        <w:t xml:space="preserve"> during preparation and update of this Comprehensive Plan and a number of policies direct the County to balance these two different types of objectives</w:t>
      </w:r>
      <w:r w:rsidR="006119E9">
        <w:t>.</w:t>
      </w:r>
    </w:p>
    <w:p w:rsidR="002938F9" w:rsidRDefault="00451590" w:rsidP="00F02138">
      <w:pPr>
        <w:pStyle w:val="ListParagraph"/>
        <w:numPr>
          <w:ilvl w:val="0"/>
          <w:numId w:val="2"/>
        </w:numPr>
      </w:pPr>
      <w:proofErr w:type="gramStart"/>
      <w:r>
        <w:rPr>
          <w:b/>
        </w:rPr>
        <w:t>Recreational bicycle use on County roads</w:t>
      </w:r>
      <w:r w:rsidR="002938F9">
        <w:t>.</w:t>
      </w:r>
      <w:proofErr w:type="gramEnd"/>
      <w:r w:rsidR="000D7D25">
        <w:t xml:space="preserve"> </w:t>
      </w:r>
      <w:r w:rsidR="009D6E28">
        <w:t>A significant number of people use County roads for recreational bicycling.</w:t>
      </w:r>
      <w:r w:rsidR="000D7D25">
        <w:t xml:space="preserve"> </w:t>
      </w:r>
      <w:r w:rsidR="009D6E28">
        <w:t xml:space="preserve">This </w:t>
      </w:r>
      <w:r w:rsidR="00385E1E">
        <w:t>was</w:t>
      </w:r>
      <w:r w:rsidR="009D6E28">
        <w:t xml:space="preserve"> a topic of significant discussion during Comprehensive Planning and Rural Area Planning processes</w:t>
      </w:r>
      <w:r w:rsidR="002938F9">
        <w:t>.</w:t>
      </w:r>
      <w:r w:rsidR="000D7D25">
        <w:t xml:space="preserve"> </w:t>
      </w:r>
      <w:r w:rsidR="009D6E28">
        <w:t>Much of the discussion</w:t>
      </w:r>
      <w:r w:rsidR="00505BDD">
        <w:t xml:space="preserve"> </w:t>
      </w:r>
      <w:r w:rsidR="009D6E28">
        <w:t>focused around ensuring that bicycling</w:t>
      </w:r>
      <w:r w:rsidR="00C12B20">
        <w:t xml:space="preserve"> on County</w:t>
      </w:r>
      <w:r w:rsidR="009D6E28">
        <w:t xml:space="preserve"> roads can occur safely, that conflicts between different types of road users </w:t>
      </w:r>
      <w:proofErr w:type="gramStart"/>
      <w:r w:rsidR="009D6E28">
        <w:t>are minimized</w:t>
      </w:r>
      <w:proofErr w:type="gramEnd"/>
      <w:r w:rsidR="009D6E28">
        <w:t>, and that bicyclists and motorists are courteous and respectful towards each other.</w:t>
      </w:r>
      <w:r w:rsidR="000D7D25">
        <w:t xml:space="preserve"> </w:t>
      </w:r>
      <w:r w:rsidR="009D6E28">
        <w:t>The County’s TSP includes a number of policies related to this topic.</w:t>
      </w:r>
    </w:p>
    <w:p w:rsidR="00E31BFB" w:rsidRPr="00E31BFB" w:rsidRDefault="00E31BFB" w:rsidP="00E31BFB">
      <w:pPr>
        <w:pStyle w:val="Heading1"/>
      </w:pPr>
      <w:r>
        <w:t>policies and strategies</w:t>
      </w:r>
    </w:p>
    <w:p w:rsidR="00CF15F6" w:rsidRDefault="00B0695D" w:rsidP="002B391F">
      <w:pPr>
        <w:pStyle w:val="Heading2"/>
        <w:spacing w:before="60" w:afterLines="60"/>
        <w:rPr>
          <w:sz w:val="22"/>
        </w:rPr>
      </w:pPr>
      <w:r w:rsidRPr="00B0695D">
        <w:rPr>
          <w:sz w:val="22"/>
        </w:rPr>
        <w:t xml:space="preserve">policies </w:t>
      </w:r>
      <w:r>
        <w:rPr>
          <w:sz w:val="22"/>
        </w:rPr>
        <w:t xml:space="preserve">and strategies </w:t>
      </w:r>
      <w:r w:rsidRPr="00B0695D">
        <w:rPr>
          <w:sz w:val="22"/>
        </w:rPr>
        <w:t>applicable County-wide</w:t>
      </w:r>
    </w:p>
    <w:p w:rsidR="00825184" w:rsidRDefault="00694620" w:rsidP="00A8606F">
      <w:r>
        <w:t xml:space="preserve">The policies in this section focus on </w:t>
      </w:r>
      <w:r w:rsidR="00451590">
        <w:t>coordination with other agencies in planning for and providing recreational facilities and services and with balancing recreational needs with goals for natural resource protection</w:t>
      </w:r>
      <w:r>
        <w:t>.</w:t>
      </w:r>
      <w:r w:rsidR="000D7D25">
        <w:t xml:space="preserve"> </w:t>
      </w:r>
      <w:r w:rsidR="00254BFE">
        <w:t xml:space="preserve">Additional related policies </w:t>
      </w:r>
      <w:proofErr w:type="gramStart"/>
      <w:r w:rsidR="00254BFE">
        <w:t>can be</w:t>
      </w:r>
      <w:r w:rsidR="00451590">
        <w:t xml:space="preserve"> found</w:t>
      </w:r>
      <w:proofErr w:type="gramEnd"/>
      <w:r w:rsidR="00451590">
        <w:t xml:space="preserve"> in Chapter</w:t>
      </w:r>
      <w:r w:rsidR="00825184">
        <w:t xml:space="preserve"> 5 of this plan and in the County’s Transportation System Plan (referenced in Chapter 12).</w:t>
      </w:r>
    </w:p>
    <w:p w:rsidR="00121E46" w:rsidRDefault="00121E46" w:rsidP="00C42C17">
      <w:pPr>
        <w:pStyle w:val="Heading3"/>
        <w:spacing w:after="144"/>
      </w:pPr>
      <w:r>
        <w:t>Parks and Recreation Planning</w:t>
      </w:r>
    </w:p>
    <w:p w:rsidR="00DB5619" w:rsidRDefault="003D49A8" w:rsidP="009358BC">
      <w:pPr>
        <w:pStyle w:val="ListParagraph"/>
        <w:numPr>
          <w:ilvl w:val="1"/>
          <w:numId w:val="33"/>
        </w:numPr>
      </w:pPr>
      <w:r>
        <w:t>Support efforts of the Intertwine Alliance and other organizations in establishing a coordinated approach to create and maintain a strong, interconnected regional network of parks, trails</w:t>
      </w:r>
      <w:r w:rsidR="000D7D25">
        <w:t>,</w:t>
      </w:r>
      <w:r>
        <w:t xml:space="preserve"> and natural areas</w:t>
      </w:r>
      <w:r w:rsidR="00DB5619">
        <w:t>.</w:t>
      </w:r>
    </w:p>
    <w:p w:rsidR="00DB5619" w:rsidRDefault="00DB5619" w:rsidP="009358BC">
      <w:pPr>
        <w:pStyle w:val="ListParagraph"/>
        <w:numPr>
          <w:ilvl w:val="1"/>
          <w:numId w:val="33"/>
        </w:numPr>
      </w:pPr>
      <w:r>
        <w:t>Encourage the development of recreation opportunities by public agencies and private entities</w:t>
      </w:r>
      <w:r w:rsidR="003D49A8">
        <w:t xml:space="preserve"> consistent with wildlife habitat and wildlife corridor protection</w:t>
      </w:r>
      <w:r>
        <w:t>.</w:t>
      </w:r>
    </w:p>
    <w:p w:rsidR="003D49A8" w:rsidRDefault="003D49A8" w:rsidP="009358BC">
      <w:pPr>
        <w:pStyle w:val="ListParagraph"/>
        <w:numPr>
          <w:ilvl w:val="1"/>
          <w:numId w:val="33"/>
        </w:numPr>
      </w:pPr>
      <w:r>
        <w:t>Coordinate with other agencies in strategically siting new public recreational facilities to take advantage of existing infrastructure that allow for multi-modal access opportunities and shared parking.</w:t>
      </w:r>
      <w:r w:rsidR="000D7D25">
        <w:t xml:space="preserve"> </w:t>
      </w:r>
      <w:r>
        <w:t>An example would be join</w:t>
      </w:r>
      <w:r w:rsidR="00C12B20">
        <w:t>t</w:t>
      </w:r>
      <w:r>
        <w:t xml:space="preserve"> use of park and school facilities by locating them adjacent, or close</w:t>
      </w:r>
      <w:r w:rsidR="00A318F8">
        <w:t>,</w:t>
      </w:r>
      <w:r>
        <w:t xml:space="preserve"> to each other.</w:t>
      </w:r>
    </w:p>
    <w:p w:rsidR="00121E46" w:rsidRDefault="003D49A8" w:rsidP="009358BC">
      <w:pPr>
        <w:pStyle w:val="ListParagraph"/>
        <w:numPr>
          <w:ilvl w:val="2"/>
          <w:numId w:val="33"/>
        </w:numPr>
      </w:pPr>
      <w:r>
        <w:t>I</w:t>
      </w:r>
      <w:r w:rsidR="00121E46">
        <w:t>nclude provisions</w:t>
      </w:r>
      <w:r>
        <w:t xml:space="preserve"> in the Zoning </w:t>
      </w:r>
      <w:r w:rsidR="00C02E5A">
        <w:t>Code</w:t>
      </w:r>
      <w:r w:rsidR="00121E46">
        <w:t xml:space="preserve"> for privately </w:t>
      </w:r>
      <w:proofErr w:type="gramStart"/>
      <w:r w:rsidR="00121E46">
        <w:t>owned</w:t>
      </w:r>
      <w:proofErr w:type="gramEnd"/>
      <w:r w:rsidR="00121E46">
        <w:t xml:space="preserve"> and operated recreational facilities as conditional uses in </w:t>
      </w:r>
      <w:r>
        <w:t xml:space="preserve">appropriate </w:t>
      </w:r>
      <w:r w:rsidR="00121E46">
        <w:t>zones.</w:t>
      </w:r>
    </w:p>
    <w:p w:rsidR="009358BC" w:rsidRPr="003D49A8" w:rsidRDefault="009358BC" w:rsidP="009358BC">
      <w:pPr>
        <w:pStyle w:val="ListParagraph"/>
        <w:numPr>
          <w:ilvl w:val="1"/>
          <w:numId w:val="33"/>
        </w:numPr>
      </w:pPr>
      <w:r>
        <w:t>E</w:t>
      </w:r>
      <w:r w:rsidRPr="003D49A8">
        <w:t xml:space="preserve">nsure that the </w:t>
      </w:r>
      <w:r>
        <w:t xml:space="preserve">residents of </w:t>
      </w:r>
      <w:r w:rsidRPr="003D49A8">
        <w:t>area</w:t>
      </w:r>
      <w:r>
        <w:t>s</w:t>
      </w:r>
      <w:r w:rsidRPr="003D49A8">
        <w:t xml:space="preserve"> outside of the urban growth boundary </w:t>
      </w:r>
      <w:proofErr w:type="gramStart"/>
      <w:r>
        <w:t>are</w:t>
      </w:r>
      <w:r w:rsidR="002B391F">
        <w:t xml:space="preserve"> </w:t>
      </w:r>
      <w:r w:rsidRPr="003D49A8">
        <w:t>represented</w:t>
      </w:r>
      <w:proofErr w:type="gramEnd"/>
      <w:r w:rsidRPr="003D49A8">
        <w:t xml:space="preserve"> on parks and open space</w:t>
      </w:r>
      <w:r>
        <w:t xml:space="preserve"> </w:t>
      </w:r>
      <w:r w:rsidRPr="003D49A8">
        <w:t>issues.</w:t>
      </w:r>
    </w:p>
    <w:p w:rsidR="009358BC" w:rsidRDefault="009358BC" w:rsidP="009358BC">
      <w:pPr>
        <w:pStyle w:val="ListParagraph"/>
        <w:numPr>
          <w:ilvl w:val="2"/>
          <w:numId w:val="33"/>
        </w:numPr>
      </w:pPr>
      <w:r>
        <w:lastRenderedPageBreak/>
        <w:t>Encourage</w:t>
      </w:r>
      <w:r w:rsidRPr="003D49A8">
        <w:t xml:space="preserve"> Metro </w:t>
      </w:r>
      <w:r>
        <w:t xml:space="preserve">to </w:t>
      </w:r>
      <w:r w:rsidRPr="003D49A8">
        <w:t xml:space="preserve">appoint residents </w:t>
      </w:r>
      <w:r>
        <w:t>representing different rural areas of Multnomah County</w:t>
      </w:r>
      <w:r w:rsidRPr="003D49A8">
        <w:t xml:space="preserve"> to Metro's parks and </w:t>
      </w:r>
      <w:proofErr w:type="spellStart"/>
      <w:r w:rsidRPr="003D49A8">
        <w:t>greenspaces</w:t>
      </w:r>
      <w:proofErr w:type="spellEnd"/>
      <w:r w:rsidRPr="003D49A8">
        <w:t xml:space="preserve"> citizens' advisory boards.</w:t>
      </w:r>
    </w:p>
    <w:p w:rsidR="00F41DF5" w:rsidRPr="003D49A8" w:rsidRDefault="00F41DF5" w:rsidP="00F71AF7">
      <w:pPr>
        <w:pStyle w:val="ListParagraph"/>
        <w:numPr>
          <w:ilvl w:val="1"/>
          <w:numId w:val="33"/>
        </w:numPr>
      </w:pPr>
      <w:r>
        <w:t>Consider the impacts of proposed recreation facilities on nearby private properties and require applicants to avoid and minimize significant adverse impacts to nearby properties.</w:t>
      </w:r>
    </w:p>
    <w:p w:rsidR="00121E46" w:rsidRPr="003D49A8" w:rsidRDefault="00121E46" w:rsidP="00C42C17">
      <w:pPr>
        <w:pStyle w:val="Heading3"/>
        <w:spacing w:after="144"/>
      </w:pPr>
      <w:r>
        <w:t>Development Requirements</w:t>
      </w:r>
    </w:p>
    <w:p w:rsidR="00121E46" w:rsidRPr="00F71AF7" w:rsidRDefault="009358BC" w:rsidP="009358BC">
      <w:pPr>
        <w:pStyle w:val="ListParagraph"/>
        <w:numPr>
          <w:ilvl w:val="1"/>
          <w:numId w:val="33"/>
        </w:numPr>
      </w:pPr>
      <w:r w:rsidRPr="00F71AF7">
        <w:t>Require</w:t>
      </w:r>
      <w:r w:rsidR="00121E46" w:rsidRPr="00F71AF7">
        <w:t xml:space="preserve"> areas for bicycle parking facilities in development proposals where appropriate. </w:t>
      </w:r>
    </w:p>
    <w:p w:rsidR="00346B75" w:rsidRPr="00B0695D" w:rsidRDefault="00346B75" w:rsidP="00346B75">
      <w:pPr>
        <w:pStyle w:val="Heading2"/>
        <w:rPr>
          <w:sz w:val="22"/>
        </w:rPr>
      </w:pPr>
      <w:r w:rsidRPr="00B0695D">
        <w:rPr>
          <w:sz w:val="22"/>
        </w:rPr>
        <w:t>West Hills policies and strategies</w:t>
      </w:r>
    </w:p>
    <w:p w:rsidR="0092387D" w:rsidRPr="003D49A8" w:rsidRDefault="00573C7C" w:rsidP="009358BC">
      <w:pPr>
        <w:pStyle w:val="ListParagraph"/>
        <w:numPr>
          <w:ilvl w:val="1"/>
          <w:numId w:val="33"/>
        </w:numPr>
      </w:pPr>
      <w:r>
        <w:t>Support</w:t>
      </w:r>
      <w:r w:rsidR="0092387D" w:rsidRPr="003D49A8">
        <w:t xml:space="preserve"> the </w:t>
      </w:r>
      <w:r>
        <w:t xml:space="preserve">natural systems and </w:t>
      </w:r>
      <w:r w:rsidR="0092387D" w:rsidRPr="003D49A8">
        <w:t>recreational values of Forest Park and adjacent areas in concert with the City</w:t>
      </w:r>
      <w:r w:rsidR="0092387D">
        <w:t xml:space="preserve"> </w:t>
      </w:r>
      <w:r w:rsidR="0092387D" w:rsidRPr="003D49A8">
        <w:t>of Portland, M</w:t>
      </w:r>
      <w:r w:rsidR="00505BDD">
        <w:t>etro</w:t>
      </w:r>
      <w:r w:rsidR="0092387D" w:rsidRPr="003D49A8">
        <w:t>, and other agencies.</w:t>
      </w:r>
    </w:p>
    <w:p w:rsidR="0092387D" w:rsidRDefault="0092387D" w:rsidP="009358BC">
      <w:pPr>
        <w:pStyle w:val="ListParagraph"/>
        <w:numPr>
          <w:ilvl w:val="2"/>
          <w:numId w:val="33"/>
        </w:numPr>
      </w:pPr>
      <w:r w:rsidRPr="0092387D">
        <w:t xml:space="preserve">Promote and provide incentives for voluntary use of conservation easements </w:t>
      </w:r>
      <w:r w:rsidR="00573C7C">
        <w:t xml:space="preserve">and habitat protection </w:t>
      </w:r>
      <w:r w:rsidRPr="0092387D">
        <w:t>by property owner</w:t>
      </w:r>
      <w:r>
        <w:t xml:space="preserve">s </w:t>
      </w:r>
    </w:p>
    <w:p w:rsidR="00346B75" w:rsidRPr="00B0695D" w:rsidRDefault="00346B75" w:rsidP="00346B75">
      <w:pPr>
        <w:pStyle w:val="Heading2"/>
        <w:rPr>
          <w:sz w:val="22"/>
        </w:rPr>
      </w:pPr>
      <w:r w:rsidRPr="00B0695D">
        <w:rPr>
          <w:sz w:val="22"/>
        </w:rPr>
        <w:t>Sauvie Island</w:t>
      </w:r>
      <w:r>
        <w:rPr>
          <w:sz w:val="22"/>
        </w:rPr>
        <w:t xml:space="preserve"> and Multnomah Channel</w:t>
      </w:r>
      <w:r w:rsidRPr="00B0695D">
        <w:rPr>
          <w:sz w:val="22"/>
        </w:rPr>
        <w:t xml:space="preserve"> policies and strategies</w:t>
      </w:r>
    </w:p>
    <w:p w:rsidR="00D12E59" w:rsidRPr="00D12E59" w:rsidRDefault="00D12E59" w:rsidP="00D12E59">
      <w:pPr>
        <w:pStyle w:val="ListParagraph"/>
        <w:numPr>
          <w:ilvl w:val="1"/>
          <w:numId w:val="33"/>
        </w:numPr>
      </w:pPr>
      <w:r w:rsidRPr="00D12E59">
        <w:t xml:space="preserve">Continue to coordinate with Metro to ensure compliance with Rural Reserve designations, implementation of Metro’s </w:t>
      </w:r>
      <w:proofErr w:type="spellStart"/>
      <w:r w:rsidRPr="00D12E59">
        <w:t>Greenspaces</w:t>
      </w:r>
      <w:proofErr w:type="spellEnd"/>
      <w:r w:rsidRPr="00D12E59">
        <w:t xml:space="preserve"> Master Plan</w:t>
      </w:r>
      <w:r w:rsidR="000D7D25">
        <w:t>,</w:t>
      </w:r>
      <w:r w:rsidRPr="00D12E59">
        <w:t xml:space="preserve"> and planning for Howell Park. In particular, work with Metro to:</w:t>
      </w:r>
    </w:p>
    <w:p w:rsidR="00D12E59" w:rsidRPr="00D12E59" w:rsidRDefault="00D12E59" w:rsidP="00D12E59">
      <w:pPr>
        <w:pStyle w:val="ListParagraph"/>
        <w:numPr>
          <w:ilvl w:val="0"/>
          <w:numId w:val="49"/>
        </w:numPr>
      </w:pPr>
      <w:r w:rsidRPr="00D12E59">
        <w:t>Ensure activities will complement natural and environmental resources of local and regional significance; and</w:t>
      </w:r>
    </w:p>
    <w:p w:rsidR="00D12E59" w:rsidRPr="003D49A8" w:rsidRDefault="00D12E59" w:rsidP="00D12E59">
      <w:pPr>
        <w:pStyle w:val="ListParagraph"/>
        <w:numPr>
          <w:ilvl w:val="0"/>
          <w:numId w:val="49"/>
        </w:numPr>
      </w:pPr>
      <w:r w:rsidRPr="00D12E59">
        <w:t>Ensure that Howell Territorial Park uses and improvements maintain harmony with the rural character of the plan area as well as natural and cultural resources.</w:t>
      </w:r>
    </w:p>
    <w:p w:rsidR="00D12E59" w:rsidRDefault="00D12E59" w:rsidP="00D12E59">
      <w:pPr>
        <w:pStyle w:val="ListParagraph"/>
        <w:numPr>
          <w:ilvl w:val="1"/>
          <w:numId w:val="33"/>
        </w:numPr>
      </w:pPr>
      <w:r w:rsidRPr="00D12E59">
        <w:t xml:space="preserve">Support only those recreational activities within the </w:t>
      </w:r>
      <w:r>
        <w:t>SIMC</w:t>
      </w:r>
      <w:r w:rsidRPr="00D12E59">
        <w:t xml:space="preserve"> area that are complementary to and do not negatively impact natural and environmental resources on Sauvie Island and along the Multnomah Channel and its tributaries that </w:t>
      </w:r>
      <w:proofErr w:type="gramStart"/>
      <w:r w:rsidRPr="00D12E59">
        <w:t>are identified</w:t>
      </w:r>
      <w:proofErr w:type="gramEnd"/>
      <w:r w:rsidRPr="00D12E59">
        <w:t xml:space="preserve"> in Goal 5 and in the Metro </w:t>
      </w:r>
      <w:proofErr w:type="spellStart"/>
      <w:r w:rsidRPr="00D12E59">
        <w:t>Greenspaces</w:t>
      </w:r>
      <w:proofErr w:type="spellEnd"/>
      <w:r w:rsidRPr="00D12E59">
        <w:t xml:space="preserve"> Master Plan and lands approved in Metro's Acquisition Refinement Plan</w:t>
      </w:r>
      <w:r>
        <w:t>.</w:t>
      </w:r>
    </w:p>
    <w:p w:rsidR="00B5619D" w:rsidRPr="003D49A8" w:rsidRDefault="00B5619D" w:rsidP="009358BC">
      <w:pPr>
        <w:pStyle w:val="Heading2"/>
      </w:pPr>
      <w:r w:rsidRPr="009358BC">
        <w:rPr>
          <w:sz w:val="22"/>
        </w:rPr>
        <w:t>West of Sandy Policies and Strategies</w:t>
      </w:r>
    </w:p>
    <w:p w:rsidR="00B5619D" w:rsidRDefault="00573C7C" w:rsidP="009358BC">
      <w:pPr>
        <w:pStyle w:val="ListParagraph"/>
        <w:numPr>
          <w:ilvl w:val="1"/>
          <w:numId w:val="33"/>
        </w:numPr>
      </w:pPr>
      <w:r>
        <w:t>Support upgrades and improvements to Oxbow Park co</w:t>
      </w:r>
      <w:r w:rsidR="009358BC">
        <w:t xml:space="preserve">nsistent with the character of </w:t>
      </w:r>
      <w:r>
        <w:t>the surrounding area.</w:t>
      </w:r>
    </w:p>
    <w:p w:rsidR="00B5619D" w:rsidRDefault="00B5619D" w:rsidP="009358BC">
      <w:pPr>
        <w:pStyle w:val="ListParagraph"/>
        <w:numPr>
          <w:ilvl w:val="2"/>
          <w:numId w:val="33"/>
        </w:numPr>
      </w:pPr>
      <w:r>
        <w:t xml:space="preserve">Work with Metro to develop a </w:t>
      </w:r>
      <w:proofErr w:type="gramStart"/>
      <w:r>
        <w:t>park zon</w:t>
      </w:r>
      <w:r w:rsidR="00573C7C">
        <w:t>ing</w:t>
      </w:r>
      <w:proofErr w:type="gramEnd"/>
      <w:r w:rsidR="00573C7C">
        <w:t xml:space="preserve"> district</w:t>
      </w:r>
      <w:r>
        <w:t xml:space="preserve"> for Oxbow Park.</w:t>
      </w:r>
    </w:p>
    <w:p w:rsidR="00346B75" w:rsidRPr="00B0695D" w:rsidRDefault="00346B75" w:rsidP="00346B75">
      <w:pPr>
        <w:pStyle w:val="Heading2"/>
        <w:rPr>
          <w:sz w:val="22"/>
        </w:rPr>
      </w:pPr>
      <w:r w:rsidRPr="00B0695D">
        <w:rPr>
          <w:sz w:val="22"/>
        </w:rPr>
        <w:t>East of Sandy policies and strategies</w:t>
      </w:r>
    </w:p>
    <w:p w:rsidR="002D358E" w:rsidRPr="003D49A8" w:rsidRDefault="002D358E" w:rsidP="009358BC">
      <w:pPr>
        <w:pStyle w:val="ListParagraph"/>
        <w:numPr>
          <w:ilvl w:val="1"/>
          <w:numId w:val="33"/>
        </w:numPr>
      </w:pPr>
      <w:r w:rsidRPr="003D49A8">
        <w:lastRenderedPageBreak/>
        <w:t>Maintain and enhance the recreational value of the Sandy River and Columbia River and adjacent areas in concert with the Columbia River Gorge Commission, Metro,</w:t>
      </w:r>
      <w:r>
        <w:t xml:space="preserve"> </w:t>
      </w:r>
      <w:r w:rsidR="00573C7C">
        <w:t>Oregon Parks and Recreation Department, US Forest Service</w:t>
      </w:r>
      <w:r w:rsidR="000D7D25">
        <w:t>,</w:t>
      </w:r>
      <w:r w:rsidR="00573C7C">
        <w:t xml:space="preserve"> </w:t>
      </w:r>
      <w:r w:rsidRPr="003D49A8">
        <w:t>and other agencies.</w:t>
      </w:r>
    </w:p>
    <w:p w:rsidR="002D358E" w:rsidRPr="003D49A8" w:rsidRDefault="00573C7C" w:rsidP="009358BC">
      <w:pPr>
        <w:pStyle w:val="ListParagraph"/>
        <w:numPr>
          <w:ilvl w:val="2"/>
          <w:numId w:val="33"/>
        </w:numPr>
      </w:pPr>
      <w:r>
        <w:t>I</w:t>
      </w:r>
      <w:r w:rsidR="002D358E" w:rsidRPr="003D49A8">
        <w:t>mplement this policy through</w:t>
      </w:r>
      <w:r w:rsidR="002728AE">
        <w:t xml:space="preserve"> the</w:t>
      </w:r>
      <w:r w:rsidR="002D358E" w:rsidRPr="003D49A8">
        <w:t xml:space="preserve"> National Scenic Area and Significant Environmental Concern provisions within the Multnomah</w:t>
      </w:r>
      <w:r w:rsidR="002D358E">
        <w:t xml:space="preserve"> </w:t>
      </w:r>
      <w:r w:rsidR="002D358E" w:rsidRPr="003D49A8">
        <w:t xml:space="preserve">County </w:t>
      </w:r>
      <w:r w:rsidR="003963AA">
        <w:t>Z</w:t>
      </w:r>
      <w:r w:rsidR="002D358E" w:rsidRPr="003D49A8">
        <w:t xml:space="preserve">oning </w:t>
      </w:r>
      <w:r w:rsidR="003963AA">
        <w:t>Code</w:t>
      </w:r>
      <w:r w:rsidR="002D358E" w:rsidRPr="003D49A8">
        <w:t xml:space="preserve">, and participate in other agency plans such </w:t>
      </w:r>
      <w:r w:rsidR="002728AE">
        <w:t xml:space="preserve">as </w:t>
      </w:r>
      <w:r w:rsidR="002D358E" w:rsidRPr="003D49A8">
        <w:t>a future National Scenic Area Management Plan update and Metro's Oxbow Park Master Plan.</w:t>
      </w:r>
    </w:p>
    <w:p w:rsidR="009358BC" w:rsidRDefault="009358BC" w:rsidP="00CC7C5C">
      <w:pPr>
        <w:rPr>
          <w:u w:val="single"/>
        </w:rPr>
      </w:pPr>
    </w:p>
    <w:p w:rsidR="00CC7C5C" w:rsidRDefault="00CC7C5C" w:rsidP="00CC7C5C">
      <w:pPr>
        <w:autoSpaceDE w:val="0"/>
        <w:autoSpaceDN w:val="0"/>
        <w:adjustRightInd w:val="0"/>
        <w:spacing w:after="0" w:line="240" w:lineRule="auto"/>
        <w:rPr>
          <w:rFonts w:cs="Arial"/>
          <w:b/>
          <w:bCs/>
          <w:i/>
          <w:iCs/>
        </w:rPr>
      </w:pPr>
    </w:p>
    <w:p w:rsidR="00CC7C5C" w:rsidRPr="002158BE" w:rsidRDefault="00CC7C5C" w:rsidP="00CC7C5C"/>
    <w:sectPr w:rsidR="00CC7C5C" w:rsidRPr="002158BE" w:rsidSect="00853925">
      <w:footerReference w:type="default" r:id="rId10"/>
      <w:headerReference w:type="first" r:id="rId11"/>
      <w:footerReference w:type="first" r:id="rId12"/>
      <w:pgSz w:w="12240" w:h="15840" w:code="1"/>
      <w:pgMar w:top="1440" w:right="1440" w:bottom="1440" w:left="1440" w:header="720" w:footer="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AC0" w:rsidRDefault="00111AC0" w:rsidP="00F9165A">
      <w:pPr>
        <w:spacing w:after="0" w:line="240" w:lineRule="auto"/>
      </w:pPr>
      <w:r>
        <w:separator/>
      </w:r>
    </w:p>
  </w:endnote>
  <w:endnote w:type="continuationSeparator" w:id="0">
    <w:p w:rsidR="00111AC0" w:rsidRDefault="00111AC0" w:rsidP="00F9165A">
      <w:pPr>
        <w:spacing w:after="0" w:line="240" w:lineRule="auto"/>
      </w:pPr>
      <w:r>
        <w:continuationSeparator/>
      </w:r>
    </w:p>
  </w:endnote>
  <w:endnote w:type="continuationNotice" w:id="1">
    <w:p w:rsidR="00111AC0" w:rsidRDefault="00111AC0">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5DB" w:rsidRPr="002627F8" w:rsidRDefault="008B3FDC" w:rsidP="00973A22">
    <w:pPr>
      <w:pStyle w:val="Subtitle"/>
      <w:tabs>
        <w:tab w:val="right" w:pos="9360"/>
      </w:tabs>
    </w:pPr>
    <w:sdt>
      <w:sdtPr>
        <w:id w:val="-1358267657"/>
        <w:docPartObj>
          <w:docPartGallery w:val="Page Numbers (Bottom of Page)"/>
          <w:docPartUnique/>
        </w:docPartObj>
      </w:sdtPr>
      <w:sdtEndPr>
        <w:rPr>
          <w:noProof/>
        </w:rPr>
      </w:sdtEndPr>
      <w:sdtContent>
        <w:r w:rsidR="00AA25DB">
          <w:rPr>
            <w:i/>
          </w:rPr>
          <w:t>Chapter 8 - parks and recreation</w:t>
        </w:r>
        <w:r w:rsidR="00AA25DB">
          <w:rPr>
            <w:i/>
          </w:rPr>
          <w:tab/>
        </w:r>
        <w:r w:rsidR="00AA25DB">
          <w:t xml:space="preserve"> </w:t>
        </w:r>
        <w:r w:rsidR="00AA25DB" w:rsidRPr="002627F8">
          <w:t>P</w:t>
        </w:r>
        <w:r w:rsidR="00AA25DB" w:rsidRPr="002627F8">
          <w:rPr>
            <w:noProof/>
          </w:rPr>
          <w:t xml:space="preserve">age </w:t>
        </w:r>
        <w:r w:rsidRPr="002627F8">
          <w:rPr>
            <w:noProof/>
          </w:rPr>
          <w:fldChar w:fldCharType="begin"/>
        </w:r>
        <w:r w:rsidR="00AA25DB" w:rsidRPr="002627F8">
          <w:rPr>
            <w:noProof/>
          </w:rPr>
          <w:instrText xml:space="preserve"> PAGE  \* Arabic  \* MERGEFORMAT </w:instrText>
        </w:r>
        <w:r w:rsidRPr="002627F8">
          <w:rPr>
            <w:noProof/>
          </w:rPr>
          <w:fldChar w:fldCharType="separate"/>
        </w:r>
        <w:r w:rsidR="002728AE">
          <w:rPr>
            <w:noProof/>
          </w:rPr>
          <w:t>4</w:t>
        </w:r>
        <w:r w:rsidRPr="002627F8">
          <w:rPr>
            <w:noProof/>
          </w:rPr>
          <w:fldChar w:fldCharType="end"/>
        </w:r>
        <w:r w:rsidR="00AA25DB" w:rsidRPr="002627F8">
          <w:rPr>
            <w:noProof/>
          </w:rPr>
          <w:t xml:space="preserve"> of </w:t>
        </w:r>
        <w:fldSimple w:instr=" NUMPAGES  \* Arabic  \* MERGEFORMAT ">
          <w:r w:rsidR="002728AE">
            <w:rPr>
              <w:noProof/>
            </w:rPr>
            <w:t>8</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5DB" w:rsidRPr="00F4371C" w:rsidRDefault="008B3FDC" w:rsidP="00F4371C">
    <w:pPr>
      <w:pStyle w:val="Subtitle"/>
      <w:jc w:val="right"/>
    </w:pPr>
    <w:sdt>
      <w:sdtPr>
        <w:id w:val="632837404"/>
        <w:docPartObj>
          <w:docPartGallery w:val="Page Numbers (Bottom of Page)"/>
          <w:docPartUnique/>
        </w:docPartObj>
      </w:sdtPr>
      <w:sdtEndPr>
        <w:rPr>
          <w:noProof/>
        </w:rPr>
      </w:sdtEndPr>
      <w:sdtContent>
        <w:r w:rsidR="00AA25DB" w:rsidRPr="002627F8">
          <w:t>P</w:t>
        </w:r>
        <w:r w:rsidR="00AA25DB" w:rsidRPr="002627F8">
          <w:rPr>
            <w:noProof/>
          </w:rPr>
          <w:t xml:space="preserve">age </w:t>
        </w:r>
        <w:r w:rsidRPr="002627F8">
          <w:rPr>
            <w:noProof/>
          </w:rPr>
          <w:fldChar w:fldCharType="begin"/>
        </w:r>
        <w:r w:rsidR="00AA25DB" w:rsidRPr="002627F8">
          <w:rPr>
            <w:noProof/>
          </w:rPr>
          <w:instrText xml:space="preserve"> PAGE  \* Arabic  \* MERGEFORMAT </w:instrText>
        </w:r>
        <w:r w:rsidRPr="002627F8">
          <w:rPr>
            <w:noProof/>
          </w:rPr>
          <w:fldChar w:fldCharType="separate"/>
        </w:r>
        <w:r w:rsidR="002728AE">
          <w:rPr>
            <w:noProof/>
          </w:rPr>
          <w:t>1</w:t>
        </w:r>
        <w:r w:rsidRPr="002627F8">
          <w:rPr>
            <w:noProof/>
          </w:rPr>
          <w:fldChar w:fldCharType="end"/>
        </w:r>
        <w:r w:rsidR="00AA25DB" w:rsidRPr="002627F8">
          <w:rPr>
            <w:noProof/>
          </w:rPr>
          <w:t xml:space="preserve"> of </w:t>
        </w:r>
        <w:fldSimple w:instr=" NUMPAGES  \* Arabic  \* MERGEFORMAT ">
          <w:r w:rsidR="002728AE">
            <w:rPr>
              <w:noProof/>
            </w:rPr>
            <w:t>8</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AC0" w:rsidRDefault="00111AC0" w:rsidP="00F9165A">
      <w:pPr>
        <w:spacing w:after="0" w:line="240" w:lineRule="auto"/>
      </w:pPr>
      <w:r>
        <w:separator/>
      </w:r>
    </w:p>
  </w:footnote>
  <w:footnote w:type="continuationSeparator" w:id="0">
    <w:p w:rsidR="00111AC0" w:rsidRDefault="00111AC0" w:rsidP="00F9165A">
      <w:pPr>
        <w:spacing w:after="0" w:line="240" w:lineRule="auto"/>
      </w:pPr>
      <w:r>
        <w:continuationSeparator/>
      </w:r>
    </w:p>
  </w:footnote>
  <w:footnote w:type="continuationNotice" w:id="1">
    <w:p w:rsidR="00111AC0" w:rsidRDefault="00111AC0">
      <w:pPr>
        <w:spacing w:before="0"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5DB" w:rsidRDefault="00AA25DB" w:rsidP="00221C3B">
    <w:pPr>
      <w:pStyle w:val="Title"/>
      <w:tabs>
        <w:tab w:val="left" w:pos="3705"/>
      </w:tabs>
    </w:pPr>
    <w:r>
      <w:rPr>
        <w:noProof/>
      </w:rPr>
      <w:drawing>
        <wp:anchor distT="0" distB="0" distL="114300" distR="114300" simplePos="0" relativeHeight="251659264" behindDoc="1" locked="0" layoutInCell="1" allowOverlap="1">
          <wp:simplePos x="0" y="0"/>
          <wp:positionH relativeFrom="column">
            <wp:posOffset>3786505</wp:posOffset>
          </wp:positionH>
          <wp:positionV relativeFrom="paragraph">
            <wp:posOffset>-77865</wp:posOffset>
          </wp:positionV>
          <wp:extent cx="2225615" cy="108846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APG-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5615" cy="1088468"/>
                  </a:xfrm>
                  <a:prstGeom prst="rect">
                    <a:avLst/>
                  </a:prstGeom>
                </pic:spPr>
              </pic:pic>
            </a:graphicData>
          </a:graphic>
        </wp:anchor>
      </w:drawing>
    </w:r>
    <w:r>
      <w:t xml:space="preserve">Comp Plan </w:t>
    </w:r>
    <w:r>
      <w:br/>
      <w:t>Chapter 8 Parks and Recreation Draft Text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9361E"/>
    <w:multiLevelType w:val="hybridMultilevel"/>
    <w:tmpl w:val="F920D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B2680"/>
    <w:multiLevelType w:val="hybridMultilevel"/>
    <w:tmpl w:val="901C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D4479"/>
    <w:multiLevelType w:val="hybridMultilevel"/>
    <w:tmpl w:val="E9949742"/>
    <w:lvl w:ilvl="0" w:tplc="0409000F">
      <w:start w:val="1"/>
      <w:numFmt w:val="decimal"/>
      <w:lvlText w:val="%1."/>
      <w:lvlJc w:val="left"/>
      <w:pPr>
        <w:ind w:left="720" w:hanging="360"/>
      </w:pPr>
    </w:lvl>
    <w:lvl w:ilvl="1" w:tplc="38CC57C8">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97005"/>
    <w:multiLevelType w:val="multilevel"/>
    <w:tmpl w:val="25489FEC"/>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446B00"/>
    <w:multiLevelType w:val="hybridMultilevel"/>
    <w:tmpl w:val="2FA2D9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45FC5"/>
    <w:multiLevelType w:val="hybridMultilevel"/>
    <w:tmpl w:val="E5241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D3958"/>
    <w:multiLevelType w:val="multilevel"/>
    <w:tmpl w:val="25489FEC"/>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47A53D4"/>
    <w:multiLevelType w:val="hybridMultilevel"/>
    <w:tmpl w:val="1E9E0FB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CD7810"/>
    <w:multiLevelType w:val="hybridMultilevel"/>
    <w:tmpl w:val="A46082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0049C8"/>
    <w:multiLevelType w:val="hybridMultilevel"/>
    <w:tmpl w:val="A2E82E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BE5599"/>
    <w:multiLevelType w:val="hybridMultilevel"/>
    <w:tmpl w:val="96DCDBC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DA0699"/>
    <w:multiLevelType w:val="hybridMultilevel"/>
    <w:tmpl w:val="A5428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5420BC"/>
    <w:multiLevelType w:val="hybridMultilevel"/>
    <w:tmpl w:val="F08A7F7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041455"/>
    <w:multiLevelType w:val="hybridMultilevel"/>
    <w:tmpl w:val="7D1617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66B10D5"/>
    <w:multiLevelType w:val="hybridMultilevel"/>
    <w:tmpl w:val="171E2724"/>
    <w:lvl w:ilvl="0" w:tplc="BDA4C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A512453"/>
    <w:multiLevelType w:val="multilevel"/>
    <w:tmpl w:val="25489FEC"/>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E452E8"/>
    <w:multiLevelType w:val="hybridMultilevel"/>
    <w:tmpl w:val="ED544FE2"/>
    <w:lvl w:ilvl="0" w:tplc="0409000F">
      <w:start w:val="1"/>
      <w:numFmt w:val="decimal"/>
      <w:lvlText w:val="%1."/>
      <w:lvlJc w:val="left"/>
      <w:pPr>
        <w:ind w:left="1080" w:hanging="360"/>
      </w:pPr>
    </w:lvl>
    <w:lvl w:ilvl="1" w:tplc="064CF438">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246993"/>
    <w:multiLevelType w:val="hybridMultilevel"/>
    <w:tmpl w:val="F39E932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7D1C56"/>
    <w:multiLevelType w:val="hybridMultilevel"/>
    <w:tmpl w:val="6A500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F650371"/>
    <w:multiLevelType w:val="hybridMultilevel"/>
    <w:tmpl w:val="65D40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1D562B"/>
    <w:multiLevelType w:val="multilevel"/>
    <w:tmpl w:val="9490DC8A"/>
    <w:lvl w:ilvl="0">
      <w:start w:val="1"/>
      <w:numFmt w:val="decimal"/>
      <w:pStyle w:val="Heading1"/>
      <w:lvlText w:val="%1."/>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1">
    <w:nsid w:val="31E021B3"/>
    <w:multiLevelType w:val="hybridMultilevel"/>
    <w:tmpl w:val="F2E4C41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4166016"/>
    <w:multiLevelType w:val="hybridMultilevel"/>
    <w:tmpl w:val="9CEA48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5692E6B"/>
    <w:multiLevelType w:val="hybridMultilevel"/>
    <w:tmpl w:val="F2E601A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9AA5BF1"/>
    <w:multiLevelType w:val="hybridMultilevel"/>
    <w:tmpl w:val="D2E072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AD37AEB"/>
    <w:multiLevelType w:val="hybridMultilevel"/>
    <w:tmpl w:val="B80081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C5429F9"/>
    <w:multiLevelType w:val="hybridMultilevel"/>
    <w:tmpl w:val="C9F2C8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2C262C"/>
    <w:multiLevelType w:val="hybridMultilevel"/>
    <w:tmpl w:val="3822C4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26C5F80"/>
    <w:multiLevelType w:val="hybridMultilevel"/>
    <w:tmpl w:val="03CAD2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5B15FD1"/>
    <w:multiLevelType w:val="multilevel"/>
    <w:tmpl w:val="8B6C1548"/>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bullet"/>
      <w:lvlText w:val=""/>
      <w:lvlJc w:val="left"/>
      <w:pPr>
        <w:ind w:left="720" w:firstLine="0"/>
      </w:pPr>
      <w:rPr>
        <w:rFonts w:ascii="Symbol" w:hAnsi="Symbol"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7F67BEE"/>
    <w:multiLevelType w:val="multilevel"/>
    <w:tmpl w:val="8B6C1548"/>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bullet"/>
      <w:lvlText w:val=""/>
      <w:lvlJc w:val="left"/>
      <w:pPr>
        <w:ind w:left="720" w:firstLine="0"/>
      </w:pPr>
      <w:rPr>
        <w:rFonts w:ascii="Symbol" w:hAnsi="Symbol"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D3533AF"/>
    <w:multiLevelType w:val="hybridMultilevel"/>
    <w:tmpl w:val="987C6E82"/>
    <w:lvl w:ilvl="0" w:tplc="04090015">
      <w:start w:val="1"/>
      <w:numFmt w:val="upperLetter"/>
      <w:lvlText w:val="%1."/>
      <w:lvlJc w:val="left"/>
      <w:pPr>
        <w:ind w:left="720" w:hanging="360"/>
      </w:pPr>
      <w:rPr>
        <w:rFonts w:hint="default"/>
      </w:rPr>
    </w:lvl>
    <w:lvl w:ilvl="1" w:tplc="EB9A18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F9764E"/>
    <w:multiLevelType w:val="multilevel"/>
    <w:tmpl w:val="25489FEC"/>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2570802"/>
    <w:multiLevelType w:val="multilevel"/>
    <w:tmpl w:val="25489FEC"/>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2862E77"/>
    <w:multiLevelType w:val="hybridMultilevel"/>
    <w:tmpl w:val="7EA29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2DC0A67"/>
    <w:multiLevelType w:val="hybridMultilevel"/>
    <w:tmpl w:val="A67C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315003"/>
    <w:multiLevelType w:val="hybridMultilevel"/>
    <w:tmpl w:val="B3787F0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7355278"/>
    <w:multiLevelType w:val="hybridMultilevel"/>
    <w:tmpl w:val="053C4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60278D"/>
    <w:multiLevelType w:val="hybridMultilevel"/>
    <w:tmpl w:val="F4982E4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91F4026"/>
    <w:multiLevelType w:val="multilevel"/>
    <w:tmpl w:val="8B6C1548"/>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bullet"/>
      <w:lvlText w:val=""/>
      <w:lvlJc w:val="left"/>
      <w:pPr>
        <w:ind w:left="720" w:firstLine="0"/>
      </w:pPr>
      <w:rPr>
        <w:rFonts w:ascii="Symbol" w:hAnsi="Symbol"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AD97AF9"/>
    <w:multiLevelType w:val="multilevel"/>
    <w:tmpl w:val="F04AF784"/>
    <w:lvl w:ilvl="0">
      <w:start w:val="3"/>
      <w:numFmt w:val="upperLetter"/>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lowerLetter"/>
      <w:suff w:val="space"/>
      <w:lvlText w:val="Policy 10.%1.%2.%3."/>
      <w:lvlJc w:val="left"/>
      <w:pPr>
        <w:ind w:left="36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E8B4EAE"/>
    <w:multiLevelType w:val="hybridMultilevel"/>
    <w:tmpl w:val="6C9046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685381"/>
    <w:multiLevelType w:val="hybridMultilevel"/>
    <w:tmpl w:val="689E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D43C0C"/>
    <w:multiLevelType w:val="hybridMultilevel"/>
    <w:tmpl w:val="8C7A8B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0BC3528"/>
    <w:multiLevelType w:val="multilevel"/>
    <w:tmpl w:val="25489FEC"/>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318428E"/>
    <w:multiLevelType w:val="multilevel"/>
    <w:tmpl w:val="25489FEC"/>
    <w:lvl w:ilvl="0">
      <w:start w:val="8"/>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48C5FF8"/>
    <w:multiLevelType w:val="hybridMultilevel"/>
    <w:tmpl w:val="CE9007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8135069"/>
    <w:multiLevelType w:val="hybridMultilevel"/>
    <w:tmpl w:val="384890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D5872CA"/>
    <w:multiLevelType w:val="hybridMultilevel"/>
    <w:tmpl w:val="E3827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19"/>
  </w:num>
  <w:num w:numId="4">
    <w:abstractNumId w:val="15"/>
  </w:num>
  <w:num w:numId="5">
    <w:abstractNumId w:val="25"/>
  </w:num>
  <w:num w:numId="6">
    <w:abstractNumId w:val="16"/>
  </w:num>
  <w:num w:numId="7">
    <w:abstractNumId w:val="37"/>
  </w:num>
  <w:num w:numId="8">
    <w:abstractNumId w:val="21"/>
  </w:num>
  <w:num w:numId="9">
    <w:abstractNumId w:val="48"/>
  </w:num>
  <w:num w:numId="10">
    <w:abstractNumId w:val="12"/>
  </w:num>
  <w:num w:numId="11">
    <w:abstractNumId w:val="17"/>
  </w:num>
  <w:num w:numId="12">
    <w:abstractNumId w:val="28"/>
  </w:num>
  <w:num w:numId="13">
    <w:abstractNumId w:val="43"/>
  </w:num>
  <w:num w:numId="14">
    <w:abstractNumId w:val="10"/>
  </w:num>
  <w:num w:numId="15">
    <w:abstractNumId w:val="47"/>
  </w:num>
  <w:num w:numId="16">
    <w:abstractNumId w:val="11"/>
  </w:num>
  <w:num w:numId="17">
    <w:abstractNumId w:val="27"/>
  </w:num>
  <w:num w:numId="18">
    <w:abstractNumId w:val="7"/>
  </w:num>
  <w:num w:numId="19">
    <w:abstractNumId w:val="26"/>
  </w:num>
  <w:num w:numId="20">
    <w:abstractNumId w:val="22"/>
  </w:num>
  <w:num w:numId="21">
    <w:abstractNumId w:val="46"/>
  </w:num>
  <w:num w:numId="22">
    <w:abstractNumId w:val="24"/>
  </w:num>
  <w:num w:numId="23">
    <w:abstractNumId w:val="2"/>
  </w:num>
  <w:num w:numId="24">
    <w:abstractNumId w:val="4"/>
  </w:num>
  <w:num w:numId="25">
    <w:abstractNumId w:val="41"/>
  </w:num>
  <w:num w:numId="26">
    <w:abstractNumId w:val="36"/>
  </w:num>
  <w:num w:numId="27">
    <w:abstractNumId w:val="38"/>
  </w:num>
  <w:num w:numId="28">
    <w:abstractNumId w:val="8"/>
  </w:num>
  <w:num w:numId="29">
    <w:abstractNumId w:val="23"/>
  </w:num>
  <w:num w:numId="30">
    <w:abstractNumId w:val="13"/>
  </w:num>
  <w:num w:numId="31">
    <w:abstractNumId w:val="40"/>
  </w:num>
  <w:num w:numId="32">
    <w:abstractNumId w:val="42"/>
  </w:num>
  <w:num w:numId="33">
    <w:abstractNumId w:val="44"/>
  </w:num>
  <w:num w:numId="34">
    <w:abstractNumId w:val="0"/>
  </w:num>
  <w:num w:numId="35">
    <w:abstractNumId w:val="35"/>
  </w:num>
  <w:num w:numId="36">
    <w:abstractNumId w:val="45"/>
  </w:num>
  <w:num w:numId="37">
    <w:abstractNumId w:val="31"/>
  </w:num>
  <w:num w:numId="38">
    <w:abstractNumId w:val="39"/>
  </w:num>
  <w:num w:numId="39">
    <w:abstractNumId w:val="29"/>
  </w:num>
  <w:num w:numId="40">
    <w:abstractNumId w:val="30"/>
  </w:num>
  <w:num w:numId="41">
    <w:abstractNumId w:val="18"/>
  </w:num>
  <w:num w:numId="42">
    <w:abstractNumId w:val="9"/>
  </w:num>
  <w:num w:numId="43">
    <w:abstractNumId w:val="34"/>
  </w:num>
  <w:num w:numId="44">
    <w:abstractNumId w:val="5"/>
  </w:num>
  <w:num w:numId="45">
    <w:abstractNumId w:val="3"/>
  </w:num>
  <w:num w:numId="46">
    <w:abstractNumId w:val="33"/>
  </w:num>
  <w:num w:numId="47">
    <w:abstractNumId w:val="6"/>
  </w:num>
  <w:num w:numId="48">
    <w:abstractNumId w:val="32"/>
  </w:num>
  <w:num w:numId="49">
    <w:abstractNumId w:val="1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US" w:vendorID="64" w:dllVersion="131078" w:nlCheck="1" w:checkStyle="0"/>
  <w:proofState w:spelling="clean" w:grammar="clean"/>
  <w:attachedTemplate r:id="rId1"/>
  <w:stylePaneSortMethod w:val="0000"/>
  <w:defaultTabStop w:val="720"/>
  <w:characterSpacingControl w:val="doNotCompress"/>
  <w:hdrShapeDefaults>
    <o:shapedefaults v:ext="edit" spidmax="105473"/>
  </w:hdrShapeDefaults>
  <w:footnotePr>
    <w:footnote w:id="-1"/>
    <w:footnote w:id="0"/>
    <w:footnote w:id="1"/>
  </w:footnotePr>
  <w:endnotePr>
    <w:endnote w:id="-1"/>
    <w:endnote w:id="0"/>
    <w:endnote w:id="1"/>
  </w:endnotePr>
  <w:compat>
    <w:useFELayout/>
  </w:compat>
  <w:rsids>
    <w:rsidRoot w:val="00BC30C4"/>
    <w:rsid w:val="000110D5"/>
    <w:rsid w:val="00011A08"/>
    <w:rsid w:val="000125C0"/>
    <w:rsid w:val="00013552"/>
    <w:rsid w:val="00014580"/>
    <w:rsid w:val="00014724"/>
    <w:rsid w:val="00015359"/>
    <w:rsid w:val="00017402"/>
    <w:rsid w:val="00020250"/>
    <w:rsid w:val="0002474C"/>
    <w:rsid w:val="0002481E"/>
    <w:rsid w:val="0003055A"/>
    <w:rsid w:val="00030E7A"/>
    <w:rsid w:val="000327D9"/>
    <w:rsid w:val="00037316"/>
    <w:rsid w:val="0003732D"/>
    <w:rsid w:val="0004145D"/>
    <w:rsid w:val="000443FE"/>
    <w:rsid w:val="0004666E"/>
    <w:rsid w:val="00046B59"/>
    <w:rsid w:val="000516E7"/>
    <w:rsid w:val="00051D83"/>
    <w:rsid w:val="0005252A"/>
    <w:rsid w:val="00054190"/>
    <w:rsid w:val="0005533F"/>
    <w:rsid w:val="00056332"/>
    <w:rsid w:val="00056B90"/>
    <w:rsid w:val="0006335B"/>
    <w:rsid w:val="000675EC"/>
    <w:rsid w:val="00067C88"/>
    <w:rsid w:val="00071CCA"/>
    <w:rsid w:val="00076C5C"/>
    <w:rsid w:val="000770B8"/>
    <w:rsid w:val="0007798E"/>
    <w:rsid w:val="000779CF"/>
    <w:rsid w:val="000827D6"/>
    <w:rsid w:val="00087C48"/>
    <w:rsid w:val="00087F68"/>
    <w:rsid w:val="00092F93"/>
    <w:rsid w:val="00095847"/>
    <w:rsid w:val="00095A53"/>
    <w:rsid w:val="000A28A2"/>
    <w:rsid w:val="000A295E"/>
    <w:rsid w:val="000A2D01"/>
    <w:rsid w:val="000B0497"/>
    <w:rsid w:val="000B05F5"/>
    <w:rsid w:val="000B0DC3"/>
    <w:rsid w:val="000B716E"/>
    <w:rsid w:val="000B7AB2"/>
    <w:rsid w:val="000C1BD8"/>
    <w:rsid w:val="000C5A1B"/>
    <w:rsid w:val="000D0469"/>
    <w:rsid w:val="000D1298"/>
    <w:rsid w:val="000D7D25"/>
    <w:rsid w:val="000E3F25"/>
    <w:rsid w:val="000E6A9D"/>
    <w:rsid w:val="000F2116"/>
    <w:rsid w:val="000F3251"/>
    <w:rsid w:val="000F52DD"/>
    <w:rsid w:val="000F5B8A"/>
    <w:rsid w:val="00101631"/>
    <w:rsid w:val="00111AC0"/>
    <w:rsid w:val="00111B1C"/>
    <w:rsid w:val="0011445E"/>
    <w:rsid w:val="001146C6"/>
    <w:rsid w:val="00115FDF"/>
    <w:rsid w:val="001173BB"/>
    <w:rsid w:val="00121E46"/>
    <w:rsid w:val="001226A3"/>
    <w:rsid w:val="00123C24"/>
    <w:rsid w:val="0012524D"/>
    <w:rsid w:val="001261AB"/>
    <w:rsid w:val="00126711"/>
    <w:rsid w:val="00127FE6"/>
    <w:rsid w:val="00132DCB"/>
    <w:rsid w:val="00132EF2"/>
    <w:rsid w:val="00142C9F"/>
    <w:rsid w:val="0014346D"/>
    <w:rsid w:val="00147174"/>
    <w:rsid w:val="00152623"/>
    <w:rsid w:val="00154C11"/>
    <w:rsid w:val="00155478"/>
    <w:rsid w:val="001576CE"/>
    <w:rsid w:val="0015783D"/>
    <w:rsid w:val="0016015D"/>
    <w:rsid w:val="00162BD0"/>
    <w:rsid w:val="00163230"/>
    <w:rsid w:val="00164128"/>
    <w:rsid w:val="00164AB8"/>
    <w:rsid w:val="00164F4B"/>
    <w:rsid w:val="00165D05"/>
    <w:rsid w:val="0017093E"/>
    <w:rsid w:val="00171CE1"/>
    <w:rsid w:val="00172B5C"/>
    <w:rsid w:val="00173F18"/>
    <w:rsid w:val="00181372"/>
    <w:rsid w:val="00190010"/>
    <w:rsid w:val="00190987"/>
    <w:rsid w:val="001913D8"/>
    <w:rsid w:val="00191EDE"/>
    <w:rsid w:val="00192088"/>
    <w:rsid w:val="00193194"/>
    <w:rsid w:val="00194692"/>
    <w:rsid w:val="001A447F"/>
    <w:rsid w:val="001A6192"/>
    <w:rsid w:val="001A7376"/>
    <w:rsid w:val="001A7CE8"/>
    <w:rsid w:val="001B0582"/>
    <w:rsid w:val="001B0E0D"/>
    <w:rsid w:val="001B61C1"/>
    <w:rsid w:val="001B669F"/>
    <w:rsid w:val="001C0741"/>
    <w:rsid w:val="001C1851"/>
    <w:rsid w:val="001C284A"/>
    <w:rsid w:val="001C6301"/>
    <w:rsid w:val="001C78CE"/>
    <w:rsid w:val="001D064A"/>
    <w:rsid w:val="001D2028"/>
    <w:rsid w:val="001D5057"/>
    <w:rsid w:val="001D6B1C"/>
    <w:rsid w:val="001E7F8D"/>
    <w:rsid w:val="001F0C08"/>
    <w:rsid w:val="001F2249"/>
    <w:rsid w:val="001F7298"/>
    <w:rsid w:val="00200D7E"/>
    <w:rsid w:val="00201F26"/>
    <w:rsid w:val="00203206"/>
    <w:rsid w:val="00204138"/>
    <w:rsid w:val="00205B13"/>
    <w:rsid w:val="0020740D"/>
    <w:rsid w:val="00207BA4"/>
    <w:rsid w:val="00207FF7"/>
    <w:rsid w:val="00210724"/>
    <w:rsid w:val="002158BE"/>
    <w:rsid w:val="00215ABC"/>
    <w:rsid w:val="00217C53"/>
    <w:rsid w:val="0022000F"/>
    <w:rsid w:val="00220396"/>
    <w:rsid w:val="00221A5E"/>
    <w:rsid w:val="00221C3B"/>
    <w:rsid w:val="002221DF"/>
    <w:rsid w:val="00222B95"/>
    <w:rsid w:val="00225C4C"/>
    <w:rsid w:val="00227E86"/>
    <w:rsid w:val="002324A7"/>
    <w:rsid w:val="00234B3B"/>
    <w:rsid w:val="00234E4D"/>
    <w:rsid w:val="00234F82"/>
    <w:rsid w:val="002377D6"/>
    <w:rsid w:val="00237D1E"/>
    <w:rsid w:val="0024514A"/>
    <w:rsid w:val="00251D3F"/>
    <w:rsid w:val="0025239A"/>
    <w:rsid w:val="00254BFE"/>
    <w:rsid w:val="00255A92"/>
    <w:rsid w:val="002627F8"/>
    <w:rsid w:val="002665BF"/>
    <w:rsid w:val="00267DA4"/>
    <w:rsid w:val="00267E07"/>
    <w:rsid w:val="002728AE"/>
    <w:rsid w:val="002736A0"/>
    <w:rsid w:val="00273AA7"/>
    <w:rsid w:val="002747C2"/>
    <w:rsid w:val="002755F0"/>
    <w:rsid w:val="00276DC4"/>
    <w:rsid w:val="0027718F"/>
    <w:rsid w:val="002808A1"/>
    <w:rsid w:val="002832F4"/>
    <w:rsid w:val="00283B8F"/>
    <w:rsid w:val="00286916"/>
    <w:rsid w:val="00287A0D"/>
    <w:rsid w:val="00287D42"/>
    <w:rsid w:val="002938F9"/>
    <w:rsid w:val="00294934"/>
    <w:rsid w:val="00296AE8"/>
    <w:rsid w:val="00297294"/>
    <w:rsid w:val="002A3362"/>
    <w:rsid w:val="002A3993"/>
    <w:rsid w:val="002A43B7"/>
    <w:rsid w:val="002B391F"/>
    <w:rsid w:val="002B5906"/>
    <w:rsid w:val="002B7C11"/>
    <w:rsid w:val="002C24F0"/>
    <w:rsid w:val="002C35C9"/>
    <w:rsid w:val="002C391A"/>
    <w:rsid w:val="002C43E3"/>
    <w:rsid w:val="002C5FC3"/>
    <w:rsid w:val="002D356A"/>
    <w:rsid w:val="002D358E"/>
    <w:rsid w:val="002E0745"/>
    <w:rsid w:val="002E5994"/>
    <w:rsid w:val="002E78BB"/>
    <w:rsid w:val="002F557B"/>
    <w:rsid w:val="002F7BEF"/>
    <w:rsid w:val="003010F3"/>
    <w:rsid w:val="003020D7"/>
    <w:rsid w:val="0030444C"/>
    <w:rsid w:val="00304B00"/>
    <w:rsid w:val="0031367A"/>
    <w:rsid w:val="00313782"/>
    <w:rsid w:val="00314375"/>
    <w:rsid w:val="00322711"/>
    <w:rsid w:val="00323A10"/>
    <w:rsid w:val="00325B86"/>
    <w:rsid w:val="00330675"/>
    <w:rsid w:val="003320CF"/>
    <w:rsid w:val="00333762"/>
    <w:rsid w:val="003348AF"/>
    <w:rsid w:val="00334B14"/>
    <w:rsid w:val="003355B4"/>
    <w:rsid w:val="00335A99"/>
    <w:rsid w:val="00336B2B"/>
    <w:rsid w:val="00340339"/>
    <w:rsid w:val="003433A3"/>
    <w:rsid w:val="00346660"/>
    <w:rsid w:val="00346B75"/>
    <w:rsid w:val="0034713D"/>
    <w:rsid w:val="00347D95"/>
    <w:rsid w:val="00351594"/>
    <w:rsid w:val="003521F1"/>
    <w:rsid w:val="00353FD9"/>
    <w:rsid w:val="0035613A"/>
    <w:rsid w:val="00363F65"/>
    <w:rsid w:val="003643C4"/>
    <w:rsid w:val="00366406"/>
    <w:rsid w:val="00367BB9"/>
    <w:rsid w:val="003705B7"/>
    <w:rsid w:val="00370F89"/>
    <w:rsid w:val="00373271"/>
    <w:rsid w:val="003749B5"/>
    <w:rsid w:val="00374CF6"/>
    <w:rsid w:val="00375A3F"/>
    <w:rsid w:val="003764DF"/>
    <w:rsid w:val="00376632"/>
    <w:rsid w:val="00377322"/>
    <w:rsid w:val="00383E1C"/>
    <w:rsid w:val="00385E1E"/>
    <w:rsid w:val="00387FEE"/>
    <w:rsid w:val="00391EC7"/>
    <w:rsid w:val="00394B22"/>
    <w:rsid w:val="003963AA"/>
    <w:rsid w:val="003973A8"/>
    <w:rsid w:val="003A300D"/>
    <w:rsid w:val="003A439A"/>
    <w:rsid w:val="003A4BB4"/>
    <w:rsid w:val="003A7893"/>
    <w:rsid w:val="003B13EF"/>
    <w:rsid w:val="003B41E4"/>
    <w:rsid w:val="003B5B6C"/>
    <w:rsid w:val="003B5D28"/>
    <w:rsid w:val="003C1DA3"/>
    <w:rsid w:val="003C7F77"/>
    <w:rsid w:val="003D0473"/>
    <w:rsid w:val="003D101C"/>
    <w:rsid w:val="003D1B90"/>
    <w:rsid w:val="003D2ED4"/>
    <w:rsid w:val="003D49A8"/>
    <w:rsid w:val="003D546D"/>
    <w:rsid w:val="003D7998"/>
    <w:rsid w:val="003E0A56"/>
    <w:rsid w:val="003E1086"/>
    <w:rsid w:val="003E311B"/>
    <w:rsid w:val="003E44EB"/>
    <w:rsid w:val="003E5565"/>
    <w:rsid w:val="003F496A"/>
    <w:rsid w:val="003F4E13"/>
    <w:rsid w:val="003F5EF8"/>
    <w:rsid w:val="003F6DCF"/>
    <w:rsid w:val="003F740A"/>
    <w:rsid w:val="00401923"/>
    <w:rsid w:val="0040378D"/>
    <w:rsid w:val="00403B49"/>
    <w:rsid w:val="00405FF5"/>
    <w:rsid w:val="0041166D"/>
    <w:rsid w:val="00411F2C"/>
    <w:rsid w:val="00417216"/>
    <w:rsid w:val="004201F5"/>
    <w:rsid w:val="00420953"/>
    <w:rsid w:val="004214F4"/>
    <w:rsid w:val="00421E1A"/>
    <w:rsid w:val="004226C6"/>
    <w:rsid w:val="00423B82"/>
    <w:rsid w:val="00423EBB"/>
    <w:rsid w:val="0042493A"/>
    <w:rsid w:val="004249B1"/>
    <w:rsid w:val="00427997"/>
    <w:rsid w:val="004345C4"/>
    <w:rsid w:val="004358B1"/>
    <w:rsid w:val="004405E4"/>
    <w:rsid w:val="00440A1E"/>
    <w:rsid w:val="004466AE"/>
    <w:rsid w:val="00446A50"/>
    <w:rsid w:val="00447298"/>
    <w:rsid w:val="00450119"/>
    <w:rsid w:val="00450AC2"/>
    <w:rsid w:val="00451590"/>
    <w:rsid w:val="00452263"/>
    <w:rsid w:val="00457B56"/>
    <w:rsid w:val="0046431D"/>
    <w:rsid w:val="00467E79"/>
    <w:rsid w:val="004711B3"/>
    <w:rsid w:val="0047199D"/>
    <w:rsid w:val="00473EA3"/>
    <w:rsid w:val="00474A32"/>
    <w:rsid w:val="00480297"/>
    <w:rsid w:val="00490AA8"/>
    <w:rsid w:val="00497FCD"/>
    <w:rsid w:val="004A3993"/>
    <w:rsid w:val="004A3C49"/>
    <w:rsid w:val="004A4580"/>
    <w:rsid w:val="004B34CE"/>
    <w:rsid w:val="004B5AF0"/>
    <w:rsid w:val="004C001B"/>
    <w:rsid w:val="004C00A1"/>
    <w:rsid w:val="004C0271"/>
    <w:rsid w:val="004C0B0B"/>
    <w:rsid w:val="004C1738"/>
    <w:rsid w:val="004C17DA"/>
    <w:rsid w:val="004C3677"/>
    <w:rsid w:val="004C3EDD"/>
    <w:rsid w:val="004C5FE1"/>
    <w:rsid w:val="004C61BB"/>
    <w:rsid w:val="004C6858"/>
    <w:rsid w:val="004C6F9D"/>
    <w:rsid w:val="004C70D7"/>
    <w:rsid w:val="004D1015"/>
    <w:rsid w:val="004D12B7"/>
    <w:rsid w:val="004E1FEF"/>
    <w:rsid w:val="004E75A3"/>
    <w:rsid w:val="004F00CF"/>
    <w:rsid w:val="004F04AA"/>
    <w:rsid w:val="004F07E2"/>
    <w:rsid w:val="004F36F3"/>
    <w:rsid w:val="004F47BE"/>
    <w:rsid w:val="004F4825"/>
    <w:rsid w:val="004F54B5"/>
    <w:rsid w:val="004F64CC"/>
    <w:rsid w:val="00500048"/>
    <w:rsid w:val="00505BDD"/>
    <w:rsid w:val="00507F90"/>
    <w:rsid w:val="0051154F"/>
    <w:rsid w:val="00521A93"/>
    <w:rsid w:val="00524D20"/>
    <w:rsid w:val="00527109"/>
    <w:rsid w:val="005273E5"/>
    <w:rsid w:val="00530861"/>
    <w:rsid w:val="005355E0"/>
    <w:rsid w:val="00536947"/>
    <w:rsid w:val="005417BE"/>
    <w:rsid w:val="005423D8"/>
    <w:rsid w:val="00543562"/>
    <w:rsid w:val="00552572"/>
    <w:rsid w:val="00556F54"/>
    <w:rsid w:val="00563473"/>
    <w:rsid w:val="00564C1F"/>
    <w:rsid w:val="00566007"/>
    <w:rsid w:val="00566556"/>
    <w:rsid w:val="00566BBC"/>
    <w:rsid w:val="00566FE6"/>
    <w:rsid w:val="00571708"/>
    <w:rsid w:val="00573C7C"/>
    <w:rsid w:val="005742D4"/>
    <w:rsid w:val="00574FA8"/>
    <w:rsid w:val="005808C1"/>
    <w:rsid w:val="00582419"/>
    <w:rsid w:val="00582CE9"/>
    <w:rsid w:val="00582DCA"/>
    <w:rsid w:val="00584040"/>
    <w:rsid w:val="0058473B"/>
    <w:rsid w:val="00590670"/>
    <w:rsid w:val="00591CEB"/>
    <w:rsid w:val="00592B13"/>
    <w:rsid w:val="005948D6"/>
    <w:rsid w:val="00596215"/>
    <w:rsid w:val="005965D8"/>
    <w:rsid w:val="005A1974"/>
    <w:rsid w:val="005A33A2"/>
    <w:rsid w:val="005A4CE9"/>
    <w:rsid w:val="005B0246"/>
    <w:rsid w:val="005B4FE7"/>
    <w:rsid w:val="005B7029"/>
    <w:rsid w:val="005C0C62"/>
    <w:rsid w:val="005C1695"/>
    <w:rsid w:val="005C16A8"/>
    <w:rsid w:val="005C212E"/>
    <w:rsid w:val="005C47A4"/>
    <w:rsid w:val="005C52BA"/>
    <w:rsid w:val="005D08A2"/>
    <w:rsid w:val="005D0B7B"/>
    <w:rsid w:val="005D755E"/>
    <w:rsid w:val="005E09F6"/>
    <w:rsid w:val="005E0A85"/>
    <w:rsid w:val="005E33B5"/>
    <w:rsid w:val="005E4D45"/>
    <w:rsid w:val="005F522F"/>
    <w:rsid w:val="0060164E"/>
    <w:rsid w:val="00604CC4"/>
    <w:rsid w:val="006056E3"/>
    <w:rsid w:val="006068E4"/>
    <w:rsid w:val="00606E69"/>
    <w:rsid w:val="00606E8E"/>
    <w:rsid w:val="00610556"/>
    <w:rsid w:val="0061178C"/>
    <w:rsid w:val="006119E9"/>
    <w:rsid w:val="006131F4"/>
    <w:rsid w:val="00614E61"/>
    <w:rsid w:val="006153AF"/>
    <w:rsid w:val="006157D8"/>
    <w:rsid w:val="006223E7"/>
    <w:rsid w:val="00623352"/>
    <w:rsid w:val="00626A57"/>
    <w:rsid w:val="006275DD"/>
    <w:rsid w:val="00627CA5"/>
    <w:rsid w:val="00630744"/>
    <w:rsid w:val="00631F7F"/>
    <w:rsid w:val="00632165"/>
    <w:rsid w:val="00635B20"/>
    <w:rsid w:val="006362E8"/>
    <w:rsid w:val="00644CDE"/>
    <w:rsid w:val="00646CE1"/>
    <w:rsid w:val="00650759"/>
    <w:rsid w:val="0065107F"/>
    <w:rsid w:val="00654FCF"/>
    <w:rsid w:val="00655945"/>
    <w:rsid w:val="00655D5D"/>
    <w:rsid w:val="006560D1"/>
    <w:rsid w:val="00657933"/>
    <w:rsid w:val="00663E0C"/>
    <w:rsid w:val="006654E1"/>
    <w:rsid w:val="00667A21"/>
    <w:rsid w:val="006708B9"/>
    <w:rsid w:val="0067102D"/>
    <w:rsid w:val="00673DE8"/>
    <w:rsid w:val="00685447"/>
    <w:rsid w:val="00690839"/>
    <w:rsid w:val="006929EC"/>
    <w:rsid w:val="00692F7C"/>
    <w:rsid w:val="00694620"/>
    <w:rsid w:val="00694DE7"/>
    <w:rsid w:val="006A1CDD"/>
    <w:rsid w:val="006B6C8C"/>
    <w:rsid w:val="006B6F80"/>
    <w:rsid w:val="006C0DC4"/>
    <w:rsid w:val="006C15B1"/>
    <w:rsid w:val="006C484F"/>
    <w:rsid w:val="006D119F"/>
    <w:rsid w:val="006D2F6E"/>
    <w:rsid w:val="006D4D91"/>
    <w:rsid w:val="006D5112"/>
    <w:rsid w:val="006E30D7"/>
    <w:rsid w:val="006E3B5D"/>
    <w:rsid w:val="006E43DA"/>
    <w:rsid w:val="006E72F0"/>
    <w:rsid w:val="006F4A29"/>
    <w:rsid w:val="006F4DC0"/>
    <w:rsid w:val="006F6F37"/>
    <w:rsid w:val="006F76B3"/>
    <w:rsid w:val="00700977"/>
    <w:rsid w:val="00700EC3"/>
    <w:rsid w:val="00703289"/>
    <w:rsid w:val="007042C4"/>
    <w:rsid w:val="007070FC"/>
    <w:rsid w:val="00707D58"/>
    <w:rsid w:val="00715598"/>
    <w:rsid w:val="00716319"/>
    <w:rsid w:val="00722EF8"/>
    <w:rsid w:val="00722F16"/>
    <w:rsid w:val="00724084"/>
    <w:rsid w:val="007316FE"/>
    <w:rsid w:val="00733D38"/>
    <w:rsid w:val="007354A7"/>
    <w:rsid w:val="00735A66"/>
    <w:rsid w:val="00735B91"/>
    <w:rsid w:val="00735E33"/>
    <w:rsid w:val="007362CE"/>
    <w:rsid w:val="0075552D"/>
    <w:rsid w:val="00761A16"/>
    <w:rsid w:val="00763329"/>
    <w:rsid w:val="00763ACC"/>
    <w:rsid w:val="00763E54"/>
    <w:rsid w:val="00764A63"/>
    <w:rsid w:val="0077074C"/>
    <w:rsid w:val="00771125"/>
    <w:rsid w:val="0077303F"/>
    <w:rsid w:val="00773596"/>
    <w:rsid w:val="00773604"/>
    <w:rsid w:val="00774BDC"/>
    <w:rsid w:val="00775925"/>
    <w:rsid w:val="00782376"/>
    <w:rsid w:val="0078430E"/>
    <w:rsid w:val="00784B21"/>
    <w:rsid w:val="007867BB"/>
    <w:rsid w:val="00786B2E"/>
    <w:rsid w:val="00786B90"/>
    <w:rsid w:val="00792773"/>
    <w:rsid w:val="007947B1"/>
    <w:rsid w:val="007A12B7"/>
    <w:rsid w:val="007A7833"/>
    <w:rsid w:val="007B0300"/>
    <w:rsid w:val="007B1C62"/>
    <w:rsid w:val="007B3CFA"/>
    <w:rsid w:val="007B4F17"/>
    <w:rsid w:val="007B73FC"/>
    <w:rsid w:val="007B7AA7"/>
    <w:rsid w:val="007C0274"/>
    <w:rsid w:val="007C1728"/>
    <w:rsid w:val="007C2D35"/>
    <w:rsid w:val="007C2DFF"/>
    <w:rsid w:val="007C31FB"/>
    <w:rsid w:val="007D09EE"/>
    <w:rsid w:val="007D56C3"/>
    <w:rsid w:val="007F0A8B"/>
    <w:rsid w:val="007F1529"/>
    <w:rsid w:val="007F516A"/>
    <w:rsid w:val="007F6477"/>
    <w:rsid w:val="00801E4C"/>
    <w:rsid w:val="00804956"/>
    <w:rsid w:val="00807205"/>
    <w:rsid w:val="0080764A"/>
    <w:rsid w:val="00810C81"/>
    <w:rsid w:val="00814D8D"/>
    <w:rsid w:val="008150B1"/>
    <w:rsid w:val="00815DED"/>
    <w:rsid w:val="00816538"/>
    <w:rsid w:val="0081723F"/>
    <w:rsid w:val="00820674"/>
    <w:rsid w:val="00820EBA"/>
    <w:rsid w:val="00825184"/>
    <w:rsid w:val="00831EE5"/>
    <w:rsid w:val="00834FEF"/>
    <w:rsid w:val="00837CC3"/>
    <w:rsid w:val="0084383C"/>
    <w:rsid w:val="00845779"/>
    <w:rsid w:val="00845869"/>
    <w:rsid w:val="00850375"/>
    <w:rsid w:val="00852D32"/>
    <w:rsid w:val="00853925"/>
    <w:rsid w:val="0085455C"/>
    <w:rsid w:val="008569F9"/>
    <w:rsid w:val="008631CF"/>
    <w:rsid w:val="00864834"/>
    <w:rsid w:val="00864E20"/>
    <w:rsid w:val="0087023E"/>
    <w:rsid w:val="008721B9"/>
    <w:rsid w:val="00874F61"/>
    <w:rsid w:val="00876FED"/>
    <w:rsid w:val="00877002"/>
    <w:rsid w:val="00877D93"/>
    <w:rsid w:val="008862CF"/>
    <w:rsid w:val="0088742C"/>
    <w:rsid w:val="00890A12"/>
    <w:rsid w:val="00894106"/>
    <w:rsid w:val="00895AAA"/>
    <w:rsid w:val="00896E87"/>
    <w:rsid w:val="00896FDB"/>
    <w:rsid w:val="008A0CE0"/>
    <w:rsid w:val="008A3A92"/>
    <w:rsid w:val="008A5879"/>
    <w:rsid w:val="008A67CB"/>
    <w:rsid w:val="008B0AB3"/>
    <w:rsid w:val="008B3FDC"/>
    <w:rsid w:val="008B66D0"/>
    <w:rsid w:val="008C299A"/>
    <w:rsid w:val="008C43DE"/>
    <w:rsid w:val="008C653C"/>
    <w:rsid w:val="008D4793"/>
    <w:rsid w:val="008D6D5E"/>
    <w:rsid w:val="008E1DB7"/>
    <w:rsid w:val="008F05BF"/>
    <w:rsid w:val="008F18FD"/>
    <w:rsid w:val="008F4153"/>
    <w:rsid w:val="008F4CEF"/>
    <w:rsid w:val="008F4F61"/>
    <w:rsid w:val="008F6D77"/>
    <w:rsid w:val="008F774D"/>
    <w:rsid w:val="00903253"/>
    <w:rsid w:val="00907B28"/>
    <w:rsid w:val="00907C20"/>
    <w:rsid w:val="00910AF8"/>
    <w:rsid w:val="00911DE7"/>
    <w:rsid w:val="00913DE7"/>
    <w:rsid w:val="009164D7"/>
    <w:rsid w:val="00920137"/>
    <w:rsid w:val="00920FAC"/>
    <w:rsid w:val="0092163A"/>
    <w:rsid w:val="00921AA9"/>
    <w:rsid w:val="0092387D"/>
    <w:rsid w:val="009259D9"/>
    <w:rsid w:val="00926FF3"/>
    <w:rsid w:val="00927B35"/>
    <w:rsid w:val="00931816"/>
    <w:rsid w:val="00934570"/>
    <w:rsid w:val="009348F3"/>
    <w:rsid w:val="009358BC"/>
    <w:rsid w:val="00936013"/>
    <w:rsid w:val="00937768"/>
    <w:rsid w:val="009415FB"/>
    <w:rsid w:val="00952E8F"/>
    <w:rsid w:val="00956A21"/>
    <w:rsid w:val="0095746E"/>
    <w:rsid w:val="00957D95"/>
    <w:rsid w:val="00962559"/>
    <w:rsid w:val="00962E2F"/>
    <w:rsid w:val="009645D3"/>
    <w:rsid w:val="009660B6"/>
    <w:rsid w:val="00967F34"/>
    <w:rsid w:val="00972C50"/>
    <w:rsid w:val="009731FF"/>
    <w:rsid w:val="00973A22"/>
    <w:rsid w:val="00977739"/>
    <w:rsid w:val="00981BFD"/>
    <w:rsid w:val="00984CBD"/>
    <w:rsid w:val="00985A84"/>
    <w:rsid w:val="00985D43"/>
    <w:rsid w:val="00986762"/>
    <w:rsid w:val="0098766E"/>
    <w:rsid w:val="00991C1D"/>
    <w:rsid w:val="00994E9C"/>
    <w:rsid w:val="00995407"/>
    <w:rsid w:val="00995608"/>
    <w:rsid w:val="009962A2"/>
    <w:rsid w:val="00997401"/>
    <w:rsid w:val="00997F4B"/>
    <w:rsid w:val="009A4586"/>
    <w:rsid w:val="009A6161"/>
    <w:rsid w:val="009A62FE"/>
    <w:rsid w:val="009A6A82"/>
    <w:rsid w:val="009B1176"/>
    <w:rsid w:val="009B13C4"/>
    <w:rsid w:val="009B2002"/>
    <w:rsid w:val="009B3C40"/>
    <w:rsid w:val="009B6A6B"/>
    <w:rsid w:val="009B75AB"/>
    <w:rsid w:val="009C1451"/>
    <w:rsid w:val="009C579F"/>
    <w:rsid w:val="009C5E00"/>
    <w:rsid w:val="009C6B35"/>
    <w:rsid w:val="009C7023"/>
    <w:rsid w:val="009D3178"/>
    <w:rsid w:val="009D658C"/>
    <w:rsid w:val="009D6E28"/>
    <w:rsid w:val="009D7BF3"/>
    <w:rsid w:val="009E1E7F"/>
    <w:rsid w:val="009E29EA"/>
    <w:rsid w:val="009E5347"/>
    <w:rsid w:val="009E5605"/>
    <w:rsid w:val="009E6169"/>
    <w:rsid w:val="009F07D6"/>
    <w:rsid w:val="009F2960"/>
    <w:rsid w:val="009F5810"/>
    <w:rsid w:val="009F6048"/>
    <w:rsid w:val="009F7C3D"/>
    <w:rsid w:val="00A00707"/>
    <w:rsid w:val="00A0151D"/>
    <w:rsid w:val="00A10750"/>
    <w:rsid w:val="00A135C6"/>
    <w:rsid w:val="00A158F9"/>
    <w:rsid w:val="00A15B13"/>
    <w:rsid w:val="00A17132"/>
    <w:rsid w:val="00A17BC8"/>
    <w:rsid w:val="00A17DE5"/>
    <w:rsid w:val="00A17EC7"/>
    <w:rsid w:val="00A229A5"/>
    <w:rsid w:val="00A22D6D"/>
    <w:rsid w:val="00A2374F"/>
    <w:rsid w:val="00A25A7C"/>
    <w:rsid w:val="00A264C9"/>
    <w:rsid w:val="00A27366"/>
    <w:rsid w:val="00A305B6"/>
    <w:rsid w:val="00A312B8"/>
    <w:rsid w:val="00A318F8"/>
    <w:rsid w:val="00A31DBD"/>
    <w:rsid w:val="00A336DC"/>
    <w:rsid w:val="00A341DE"/>
    <w:rsid w:val="00A405CB"/>
    <w:rsid w:val="00A40A0F"/>
    <w:rsid w:val="00A426E8"/>
    <w:rsid w:val="00A42DF7"/>
    <w:rsid w:val="00A430B9"/>
    <w:rsid w:val="00A54279"/>
    <w:rsid w:val="00A61F1E"/>
    <w:rsid w:val="00A6385E"/>
    <w:rsid w:val="00A65E6D"/>
    <w:rsid w:val="00A6619E"/>
    <w:rsid w:val="00A701D2"/>
    <w:rsid w:val="00A70ABC"/>
    <w:rsid w:val="00A72D17"/>
    <w:rsid w:val="00A73A6F"/>
    <w:rsid w:val="00A75024"/>
    <w:rsid w:val="00A7726D"/>
    <w:rsid w:val="00A77703"/>
    <w:rsid w:val="00A778EC"/>
    <w:rsid w:val="00A80B7D"/>
    <w:rsid w:val="00A822A7"/>
    <w:rsid w:val="00A822B9"/>
    <w:rsid w:val="00A85758"/>
    <w:rsid w:val="00A85991"/>
    <w:rsid w:val="00A8606F"/>
    <w:rsid w:val="00A946E3"/>
    <w:rsid w:val="00A97FD6"/>
    <w:rsid w:val="00AA25DB"/>
    <w:rsid w:val="00AA2E33"/>
    <w:rsid w:val="00AA30B5"/>
    <w:rsid w:val="00AA367A"/>
    <w:rsid w:val="00AA42D2"/>
    <w:rsid w:val="00AA45DF"/>
    <w:rsid w:val="00AA79BF"/>
    <w:rsid w:val="00AB3E5D"/>
    <w:rsid w:val="00AB728F"/>
    <w:rsid w:val="00AC064F"/>
    <w:rsid w:val="00AC114C"/>
    <w:rsid w:val="00AC1B13"/>
    <w:rsid w:val="00AC4490"/>
    <w:rsid w:val="00AC6CC9"/>
    <w:rsid w:val="00AD6321"/>
    <w:rsid w:val="00AD71FC"/>
    <w:rsid w:val="00AD787B"/>
    <w:rsid w:val="00AD7ABC"/>
    <w:rsid w:val="00AE325E"/>
    <w:rsid w:val="00AE455D"/>
    <w:rsid w:val="00AE4FE3"/>
    <w:rsid w:val="00AE5853"/>
    <w:rsid w:val="00AF0BED"/>
    <w:rsid w:val="00AF35DB"/>
    <w:rsid w:val="00AF385C"/>
    <w:rsid w:val="00AF469E"/>
    <w:rsid w:val="00AF46A7"/>
    <w:rsid w:val="00AF602B"/>
    <w:rsid w:val="00B00D25"/>
    <w:rsid w:val="00B0239D"/>
    <w:rsid w:val="00B048E4"/>
    <w:rsid w:val="00B05936"/>
    <w:rsid w:val="00B0606C"/>
    <w:rsid w:val="00B06088"/>
    <w:rsid w:val="00B06172"/>
    <w:rsid w:val="00B0695D"/>
    <w:rsid w:val="00B17209"/>
    <w:rsid w:val="00B2079D"/>
    <w:rsid w:val="00B20905"/>
    <w:rsid w:val="00B20B1A"/>
    <w:rsid w:val="00B22174"/>
    <w:rsid w:val="00B2792F"/>
    <w:rsid w:val="00B31D40"/>
    <w:rsid w:val="00B3311E"/>
    <w:rsid w:val="00B34440"/>
    <w:rsid w:val="00B347D5"/>
    <w:rsid w:val="00B35CA8"/>
    <w:rsid w:val="00B458EA"/>
    <w:rsid w:val="00B4716B"/>
    <w:rsid w:val="00B52D12"/>
    <w:rsid w:val="00B5619D"/>
    <w:rsid w:val="00B57831"/>
    <w:rsid w:val="00B66889"/>
    <w:rsid w:val="00B67EBE"/>
    <w:rsid w:val="00B72852"/>
    <w:rsid w:val="00B74918"/>
    <w:rsid w:val="00B76C53"/>
    <w:rsid w:val="00B816E3"/>
    <w:rsid w:val="00B817EF"/>
    <w:rsid w:val="00B818C1"/>
    <w:rsid w:val="00B82851"/>
    <w:rsid w:val="00B841D1"/>
    <w:rsid w:val="00B86323"/>
    <w:rsid w:val="00B912B2"/>
    <w:rsid w:val="00B92641"/>
    <w:rsid w:val="00B95BCD"/>
    <w:rsid w:val="00BA01EF"/>
    <w:rsid w:val="00BA2732"/>
    <w:rsid w:val="00BA7B2D"/>
    <w:rsid w:val="00BB0B9B"/>
    <w:rsid w:val="00BB223C"/>
    <w:rsid w:val="00BB4912"/>
    <w:rsid w:val="00BC093D"/>
    <w:rsid w:val="00BC30C4"/>
    <w:rsid w:val="00BD1080"/>
    <w:rsid w:val="00BD38C3"/>
    <w:rsid w:val="00BD506D"/>
    <w:rsid w:val="00BD5C8A"/>
    <w:rsid w:val="00BD65D0"/>
    <w:rsid w:val="00BD72FF"/>
    <w:rsid w:val="00BD7322"/>
    <w:rsid w:val="00BE2D0D"/>
    <w:rsid w:val="00BE665E"/>
    <w:rsid w:val="00BE77F4"/>
    <w:rsid w:val="00BF2F39"/>
    <w:rsid w:val="00BF45E3"/>
    <w:rsid w:val="00C02E5A"/>
    <w:rsid w:val="00C05427"/>
    <w:rsid w:val="00C055EC"/>
    <w:rsid w:val="00C05BDE"/>
    <w:rsid w:val="00C128B6"/>
    <w:rsid w:val="00C12B20"/>
    <w:rsid w:val="00C13F8A"/>
    <w:rsid w:val="00C1477B"/>
    <w:rsid w:val="00C14F79"/>
    <w:rsid w:val="00C17919"/>
    <w:rsid w:val="00C22627"/>
    <w:rsid w:val="00C2402B"/>
    <w:rsid w:val="00C263D4"/>
    <w:rsid w:val="00C2642D"/>
    <w:rsid w:val="00C26938"/>
    <w:rsid w:val="00C27FD4"/>
    <w:rsid w:val="00C32992"/>
    <w:rsid w:val="00C42C17"/>
    <w:rsid w:val="00C43B46"/>
    <w:rsid w:val="00C43E9C"/>
    <w:rsid w:val="00C458BF"/>
    <w:rsid w:val="00C464DD"/>
    <w:rsid w:val="00C51AAC"/>
    <w:rsid w:val="00C51D1F"/>
    <w:rsid w:val="00C52306"/>
    <w:rsid w:val="00C5255A"/>
    <w:rsid w:val="00C52712"/>
    <w:rsid w:val="00C539E4"/>
    <w:rsid w:val="00C601B2"/>
    <w:rsid w:val="00C659C4"/>
    <w:rsid w:val="00C65CB7"/>
    <w:rsid w:val="00C666C6"/>
    <w:rsid w:val="00C710BD"/>
    <w:rsid w:val="00C723D6"/>
    <w:rsid w:val="00C753A6"/>
    <w:rsid w:val="00C75C9C"/>
    <w:rsid w:val="00C800FA"/>
    <w:rsid w:val="00C80734"/>
    <w:rsid w:val="00C81655"/>
    <w:rsid w:val="00C8269C"/>
    <w:rsid w:val="00C82884"/>
    <w:rsid w:val="00C85633"/>
    <w:rsid w:val="00C874BA"/>
    <w:rsid w:val="00C87523"/>
    <w:rsid w:val="00C87901"/>
    <w:rsid w:val="00C90909"/>
    <w:rsid w:val="00C9108B"/>
    <w:rsid w:val="00C9344B"/>
    <w:rsid w:val="00C9442C"/>
    <w:rsid w:val="00C94437"/>
    <w:rsid w:val="00C94EC2"/>
    <w:rsid w:val="00C95371"/>
    <w:rsid w:val="00C956F6"/>
    <w:rsid w:val="00CA0198"/>
    <w:rsid w:val="00CA41D7"/>
    <w:rsid w:val="00CA41E3"/>
    <w:rsid w:val="00CA4C42"/>
    <w:rsid w:val="00CA65E4"/>
    <w:rsid w:val="00CB4679"/>
    <w:rsid w:val="00CC19E7"/>
    <w:rsid w:val="00CC534E"/>
    <w:rsid w:val="00CC7C5C"/>
    <w:rsid w:val="00CC7DB7"/>
    <w:rsid w:val="00CC7FC6"/>
    <w:rsid w:val="00CC7FC7"/>
    <w:rsid w:val="00CD021F"/>
    <w:rsid w:val="00CD3C95"/>
    <w:rsid w:val="00CD48B5"/>
    <w:rsid w:val="00CD4FFE"/>
    <w:rsid w:val="00CE08FF"/>
    <w:rsid w:val="00CE1393"/>
    <w:rsid w:val="00CE1721"/>
    <w:rsid w:val="00CE1CBC"/>
    <w:rsid w:val="00CE32BB"/>
    <w:rsid w:val="00CF0F10"/>
    <w:rsid w:val="00CF15F6"/>
    <w:rsid w:val="00CF22BB"/>
    <w:rsid w:val="00CF47DF"/>
    <w:rsid w:val="00CF574E"/>
    <w:rsid w:val="00D017A5"/>
    <w:rsid w:val="00D02C4E"/>
    <w:rsid w:val="00D04874"/>
    <w:rsid w:val="00D06D1B"/>
    <w:rsid w:val="00D106C1"/>
    <w:rsid w:val="00D10F27"/>
    <w:rsid w:val="00D11F9B"/>
    <w:rsid w:val="00D12A15"/>
    <w:rsid w:val="00D12AD7"/>
    <w:rsid w:val="00D12B62"/>
    <w:rsid w:val="00D12E02"/>
    <w:rsid w:val="00D12E59"/>
    <w:rsid w:val="00D16C81"/>
    <w:rsid w:val="00D200B0"/>
    <w:rsid w:val="00D227E3"/>
    <w:rsid w:val="00D229B8"/>
    <w:rsid w:val="00D26AB5"/>
    <w:rsid w:val="00D26F9F"/>
    <w:rsid w:val="00D32727"/>
    <w:rsid w:val="00D33A44"/>
    <w:rsid w:val="00D33E14"/>
    <w:rsid w:val="00D34A8E"/>
    <w:rsid w:val="00D4105C"/>
    <w:rsid w:val="00D42229"/>
    <w:rsid w:val="00D53BE7"/>
    <w:rsid w:val="00D54CB8"/>
    <w:rsid w:val="00D55EB7"/>
    <w:rsid w:val="00D604DC"/>
    <w:rsid w:val="00D61F34"/>
    <w:rsid w:val="00D739E3"/>
    <w:rsid w:val="00D74407"/>
    <w:rsid w:val="00D754DC"/>
    <w:rsid w:val="00D76714"/>
    <w:rsid w:val="00D80EDD"/>
    <w:rsid w:val="00D81250"/>
    <w:rsid w:val="00D81C97"/>
    <w:rsid w:val="00D83AAA"/>
    <w:rsid w:val="00D94584"/>
    <w:rsid w:val="00D95665"/>
    <w:rsid w:val="00D96813"/>
    <w:rsid w:val="00DA1C28"/>
    <w:rsid w:val="00DA1E7A"/>
    <w:rsid w:val="00DB0933"/>
    <w:rsid w:val="00DB1210"/>
    <w:rsid w:val="00DB1FDC"/>
    <w:rsid w:val="00DB5619"/>
    <w:rsid w:val="00DB61D0"/>
    <w:rsid w:val="00DC1513"/>
    <w:rsid w:val="00DC19DC"/>
    <w:rsid w:val="00DC3887"/>
    <w:rsid w:val="00DC4894"/>
    <w:rsid w:val="00DC5402"/>
    <w:rsid w:val="00DC5C4F"/>
    <w:rsid w:val="00DC75F2"/>
    <w:rsid w:val="00DC7E04"/>
    <w:rsid w:val="00DD3A74"/>
    <w:rsid w:val="00DE1499"/>
    <w:rsid w:val="00DE26D5"/>
    <w:rsid w:val="00DE5057"/>
    <w:rsid w:val="00DF32E9"/>
    <w:rsid w:val="00DF56DC"/>
    <w:rsid w:val="00E0024E"/>
    <w:rsid w:val="00E12922"/>
    <w:rsid w:val="00E1468E"/>
    <w:rsid w:val="00E16052"/>
    <w:rsid w:val="00E2148D"/>
    <w:rsid w:val="00E25950"/>
    <w:rsid w:val="00E26BBC"/>
    <w:rsid w:val="00E31286"/>
    <w:rsid w:val="00E315B8"/>
    <w:rsid w:val="00E31BFB"/>
    <w:rsid w:val="00E3461E"/>
    <w:rsid w:val="00E359E2"/>
    <w:rsid w:val="00E35CBE"/>
    <w:rsid w:val="00E36753"/>
    <w:rsid w:val="00E4175D"/>
    <w:rsid w:val="00E42414"/>
    <w:rsid w:val="00E43D27"/>
    <w:rsid w:val="00E449AC"/>
    <w:rsid w:val="00E44DD3"/>
    <w:rsid w:val="00E476DF"/>
    <w:rsid w:val="00E503EF"/>
    <w:rsid w:val="00E50EA3"/>
    <w:rsid w:val="00E536E1"/>
    <w:rsid w:val="00E55320"/>
    <w:rsid w:val="00E573D2"/>
    <w:rsid w:val="00E61337"/>
    <w:rsid w:val="00E634F4"/>
    <w:rsid w:val="00E653CE"/>
    <w:rsid w:val="00E728AD"/>
    <w:rsid w:val="00E810B8"/>
    <w:rsid w:val="00E821F6"/>
    <w:rsid w:val="00E837B3"/>
    <w:rsid w:val="00E86A22"/>
    <w:rsid w:val="00E91AB8"/>
    <w:rsid w:val="00E920CA"/>
    <w:rsid w:val="00E94022"/>
    <w:rsid w:val="00E94426"/>
    <w:rsid w:val="00E96564"/>
    <w:rsid w:val="00E9684B"/>
    <w:rsid w:val="00EA1062"/>
    <w:rsid w:val="00EA143F"/>
    <w:rsid w:val="00EA24D7"/>
    <w:rsid w:val="00EA3EB3"/>
    <w:rsid w:val="00EA4F3F"/>
    <w:rsid w:val="00EA50FA"/>
    <w:rsid w:val="00EA7990"/>
    <w:rsid w:val="00EA7FC1"/>
    <w:rsid w:val="00EB0B9F"/>
    <w:rsid w:val="00EB108A"/>
    <w:rsid w:val="00EB6701"/>
    <w:rsid w:val="00EC1256"/>
    <w:rsid w:val="00EC156F"/>
    <w:rsid w:val="00EC2454"/>
    <w:rsid w:val="00EC35E4"/>
    <w:rsid w:val="00EC7412"/>
    <w:rsid w:val="00ED223B"/>
    <w:rsid w:val="00ED2ECD"/>
    <w:rsid w:val="00ED643E"/>
    <w:rsid w:val="00EE056F"/>
    <w:rsid w:val="00EE19A6"/>
    <w:rsid w:val="00EE22B7"/>
    <w:rsid w:val="00EE269B"/>
    <w:rsid w:val="00EF3B3A"/>
    <w:rsid w:val="00F00FDE"/>
    <w:rsid w:val="00F020E1"/>
    <w:rsid w:val="00F02138"/>
    <w:rsid w:val="00F043F1"/>
    <w:rsid w:val="00F062AC"/>
    <w:rsid w:val="00F1090C"/>
    <w:rsid w:val="00F14765"/>
    <w:rsid w:val="00F175E6"/>
    <w:rsid w:val="00F2375D"/>
    <w:rsid w:val="00F24E71"/>
    <w:rsid w:val="00F24EA0"/>
    <w:rsid w:val="00F27BD3"/>
    <w:rsid w:val="00F338ED"/>
    <w:rsid w:val="00F33FDE"/>
    <w:rsid w:val="00F3613F"/>
    <w:rsid w:val="00F36AA0"/>
    <w:rsid w:val="00F37796"/>
    <w:rsid w:val="00F37BA1"/>
    <w:rsid w:val="00F400BD"/>
    <w:rsid w:val="00F40CA3"/>
    <w:rsid w:val="00F41DF5"/>
    <w:rsid w:val="00F4371C"/>
    <w:rsid w:val="00F52A0F"/>
    <w:rsid w:val="00F535DD"/>
    <w:rsid w:val="00F53915"/>
    <w:rsid w:val="00F540F5"/>
    <w:rsid w:val="00F54829"/>
    <w:rsid w:val="00F55537"/>
    <w:rsid w:val="00F5645F"/>
    <w:rsid w:val="00F57E7B"/>
    <w:rsid w:val="00F632F9"/>
    <w:rsid w:val="00F63E83"/>
    <w:rsid w:val="00F66622"/>
    <w:rsid w:val="00F6683A"/>
    <w:rsid w:val="00F710B6"/>
    <w:rsid w:val="00F71AF7"/>
    <w:rsid w:val="00F77C04"/>
    <w:rsid w:val="00F831C9"/>
    <w:rsid w:val="00F840D0"/>
    <w:rsid w:val="00F851B0"/>
    <w:rsid w:val="00F8727F"/>
    <w:rsid w:val="00F9165A"/>
    <w:rsid w:val="00F921FE"/>
    <w:rsid w:val="00F92558"/>
    <w:rsid w:val="00F94946"/>
    <w:rsid w:val="00F958A8"/>
    <w:rsid w:val="00F97F08"/>
    <w:rsid w:val="00FA082F"/>
    <w:rsid w:val="00FA0FBD"/>
    <w:rsid w:val="00FA27F1"/>
    <w:rsid w:val="00FA397A"/>
    <w:rsid w:val="00FA43B9"/>
    <w:rsid w:val="00FA45AE"/>
    <w:rsid w:val="00FA4FAC"/>
    <w:rsid w:val="00FA57C1"/>
    <w:rsid w:val="00FB00FE"/>
    <w:rsid w:val="00FB1F72"/>
    <w:rsid w:val="00FB21E8"/>
    <w:rsid w:val="00FB3A0A"/>
    <w:rsid w:val="00FB578F"/>
    <w:rsid w:val="00FB606E"/>
    <w:rsid w:val="00FB6DC8"/>
    <w:rsid w:val="00FC0C53"/>
    <w:rsid w:val="00FC2B04"/>
    <w:rsid w:val="00FC5337"/>
    <w:rsid w:val="00FC71DE"/>
    <w:rsid w:val="00FD0592"/>
    <w:rsid w:val="00FD2398"/>
    <w:rsid w:val="00FD273B"/>
    <w:rsid w:val="00FD512A"/>
    <w:rsid w:val="00FD715E"/>
    <w:rsid w:val="00FE2CF6"/>
    <w:rsid w:val="00FE2ECA"/>
    <w:rsid w:val="00FE38C6"/>
    <w:rsid w:val="00FE4C02"/>
    <w:rsid w:val="00FF4262"/>
    <w:rsid w:val="00FF58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unhideWhenUsed="0" w:qFormat="1"/>
    <w:lsdException w:name="heading 3" w:locked="1"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Message Header"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0C4"/>
    <w:rPr>
      <w:rFonts w:ascii="Arial" w:hAnsi="Arial"/>
      <w:szCs w:val="20"/>
    </w:rPr>
  </w:style>
  <w:style w:type="paragraph" w:styleId="Heading1">
    <w:name w:val="heading 1"/>
    <w:basedOn w:val="Normal"/>
    <w:next w:val="Normal"/>
    <w:link w:val="Heading1Char"/>
    <w:uiPriority w:val="9"/>
    <w:qFormat/>
    <w:rsid w:val="00200D7E"/>
    <w:pPr>
      <w:numPr>
        <w:numId w:val="1"/>
      </w:numPr>
      <w:pBdr>
        <w:top w:val="single" w:sz="8" w:space="1" w:color="49773B"/>
        <w:left w:val="single" w:sz="8" w:space="4" w:color="49773B"/>
        <w:bottom w:val="single" w:sz="8" w:space="1" w:color="49773B"/>
        <w:right w:val="single" w:sz="8" w:space="4" w:color="49773B"/>
      </w:pBdr>
      <w:shd w:val="clear" w:color="auto" w:fill="49773B"/>
      <w:spacing w:after="0"/>
      <w:outlineLvl w:val="0"/>
    </w:pPr>
    <w:rPr>
      <w:rFonts w:ascii="Calibri Light" w:hAnsi="Calibri Light"/>
      <w:bCs/>
      <w:caps/>
      <w:color w:val="FFFFFF" w:themeColor="background1"/>
      <w:spacing w:val="15"/>
      <w:sz w:val="24"/>
      <w:szCs w:val="22"/>
    </w:rPr>
  </w:style>
  <w:style w:type="paragraph" w:styleId="Heading2">
    <w:name w:val="heading 2"/>
    <w:basedOn w:val="Heading1"/>
    <w:next w:val="Normal"/>
    <w:link w:val="Heading2Char"/>
    <w:uiPriority w:val="9"/>
    <w:unhideWhenUsed/>
    <w:qFormat/>
    <w:rsid w:val="00ED223B"/>
    <w:pPr>
      <w:numPr>
        <w:ilvl w:val="1"/>
      </w:numPr>
      <w:pBdr>
        <w:top w:val="single" w:sz="8" w:space="1" w:color="BED1E8"/>
        <w:left w:val="single" w:sz="8" w:space="4" w:color="BED1E8"/>
        <w:bottom w:val="single" w:sz="8" w:space="1" w:color="BED1E8"/>
        <w:right w:val="single" w:sz="8" w:space="4" w:color="BED1E8"/>
      </w:pBdr>
      <w:shd w:val="clear" w:color="auto" w:fill="BED1E8"/>
      <w:outlineLvl w:val="1"/>
    </w:pPr>
    <w:rPr>
      <w:color w:val="auto"/>
      <w:sz w:val="28"/>
    </w:rPr>
  </w:style>
  <w:style w:type="paragraph" w:styleId="Heading3">
    <w:name w:val="heading 3"/>
    <w:basedOn w:val="Normal"/>
    <w:next w:val="Normal"/>
    <w:link w:val="Heading3Char"/>
    <w:uiPriority w:val="9"/>
    <w:unhideWhenUsed/>
    <w:qFormat/>
    <w:rsid w:val="00973A22"/>
    <w:pPr>
      <w:numPr>
        <w:ilvl w:val="2"/>
        <w:numId w:val="1"/>
      </w:numPr>
      <w:pBdr>
        <w:top w:val="single" w:sz="6" w:space="2" w:color="4F81BD" w:themeColor="accent1"/>
        <w:left w:val="single" w:sz="6" w:space="2" w:color="4F81BD" w:themeColor="accent1"/>
      </w:pBdr>
      <w:spacing w:before="60" w:afterLines="60"/>
      <w:outlineLvl w:val="2"/>
    </w:pPr>
    <w:rPr>
      <w:rFonts w:ascii="Calibri Light" w:hAnsi="Calibri Light"/>
      <w:caps/>
      <w:color w:val="243F60" w:themeColor="accent1" w:themeShade="7F"/>
      <w:spacing w:val="15"/>
      <w:szCs w:val="22"/>
    </w:rPr>
  </w:style>
  <w:style w:type="paragraph" w:styleId="Heading4">
    <w:name w:val="heading 4"/>
    <w:basedOn w:val="Normal"/>
    <w:next w:val="Normal"/>
    <w:link w:val="Heading4Char"/>
    <w:uiPriority w:val="9"/>
    <w:unhideWhenUsed/>
    <w:qFormat/>
    <w:locked/>
    <w:rsid w:val="00ED223B"/>
    <w:pPr>
      <w:numPr>
        <w:ilvl w:val="3"/>
        <w:numId w:val="1"/>
      </w:numPr>
      <w:pBdr>
        <w:top w:val="dotted" w:sz="6" w:space="2" w:color="4F81BD" w:themeColor="accent1"/>
        <w:left w:val="dotted" w:sz="6" w:space="2" w:color="4F81BD" w:themeColor="accent1"/>
      </w:pBdr>
      <w:spacing w:before="60" w:afterLines="60"/>
      <w:outlineLvl w:val="3"/>
    </w:pPr>
    <w:rPr>
      <w:rFonts w:ascii="Calibri Light" w:hAnsi="Calibri Light"/>
      <w:caps/>
      <w:color w:val="365F91" w:themeColor="accent1" w:themeShade="BF"/>
      <w:spacing w:val="10"/>
      <w:szCs w:val="22"/>
    </w:rPr>
  </w:style>
  <w:style w:type="paragraph" w:styleId="Heading5">
    <w:name w:val="heading 5"/>
    <w:basedOn w:val="Normal"/>
    <w:next w:val="Normal"/>
    <w:link w:val="Heading5Char"/>
    <w:uiPriority w:val="9"/>
    <w:unhideWhenUsed/>
    <w:qFormat/>
    <w:locked/>
    <w:rsid w:val="00ED223B"/>
    <w:pPr>
      <w:numPr>
        <w:ilvl w:val="4"/>
        <w:numId w:val="1"/>
      </w:numPr>
      <w:pBdr>
        <w:bottom w:val="single" w:sz="6" w:space="1" w:color="4F81BD" w:themeColor="accent1"/>
      </w:pBdr>
      <w:spacing w:before="300" w:after="0"/>
      <w:outlineLvl w:val="4"/>
    </w:pPr>
    <w:rPr>
      <w:rFonts w:asciiTheme="minorHAnsi" w:hAnsiTheme="minorHAnsi"/>
      <w:caps/>
      <w:color w:val="365F91" w:themeColor="accent1" w:themeShade="BF"/>
      <w:spacing w:val="10"/>
      <w:szCs w:val="22"/>
    </w:rPr>
  </w:style>
  <w:style w:type="paragraph" w:styleId="Heading6">
    <w:name w:val="heading 6"/>
    <w:basedOn w:val="Normal"/>
    <w:next w:val="Normal"/>
    <w:link w:val="Heading6Char"/>
    <w:uiPriority w:val="9"/>
    <w:unhideWhenUsed/>
    <w:qFormat/>
    <w:locked/>
    <w:rsid w:val="00ED223B"/>
    <w:pPr>
      <w:numPr>
        <w:ilvl w:val="5"/>
        <w:numId w:val="1"/>
      </w:numPr>
      <w:pBdr>
        <w:bottom w:val="dotted" w:sz="6" w:space="1" w:color="4F81BD" w:themeColor="accent1"/>
      </w:pBdr>
      <w:spacing w:before="300" w:after="0"/>
      <w:outlineLvl w:val="5"/>
    </w:pPr>
    <w:rPr>
      <w:rFonts w:asciiTheme="minorHAnsi" w:hAnsiTheme="minorHAnsi"/>
      <w:caps/>
      <w:color w:val="365F91" w:themeColor="accent1" w:themeShade="BF"/>
      <w:spacing w:val="10"/>
      <w:szCs w:val="22"/>
    </w:rPr>
  </w:style>
  <w:style w:type="paragraph" w:styleId="Heading7">
    <w:name w:val="heading 7"/>
    <w:basedOn w:val="Normal"/>
    <w:next w:val="Normal"/>
    <w:link w:val="Heading7Char"/>
    <w:uiPriority w:val="9"/>
    <w:unhideWhenUsed/>
    <w:qFormat/>
    <w:locked/>
    <w:rsid w:val="00200D7E"/>
    <w:pPr>
      <w:numPr>
        <w:ilvl w:val="6"/>
        <w:numId w:val="1"/>
      </w:numPr>
      <w:spacing w:before="300" w:after="0"/>
      <w:outlineLvl w:val="6"/>
    </w:pPr>
    <w:rPr>
      <w:rFonts w:asciiTheme="minorHAnsi" w:hAnsiTheme="minorHAnsi"/>
      <w:caps/>
      <w:color w:val="365F91" w:themeColor="accent1" w:themeShade="BF"/>
      <w:spacing w:val="10"/>
      <w:szCs w:val="22"/>
    </w:rPr>
  </w:style>
  <w:style w:type="paragraph" w:styleId="Heading8">
    <w:name w:val="heading 8"/>
    <w:basedOn w:val="Normal"/>
    <w:next w:val="Normal"/>
    <w:link w:val="Heading8Char"/>
    <w:uiPriority w:val="9"/>
    <w:unhideWhenUsed/>
    <w:qFormat/>
    <w:locked/>
    <w:rsid w:val="00200D7E"/>
    <w:pPr>
      <w:numPr>
        <w:ilvl w:val="7"/>
        <w:numId w:val="1"/>
      </w:num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locked/>
    <w:rsid w:val="00200D7E"/>
    <w:pPr>
      <w:numPr>
        <w:ilvl w:val="8"/>
        <w:numId w:val="1"/>
      </w:num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00D7E"/>
    <w:rPr>
      <w:rFonts w:ascii="Calibri Light" w:hAnsi="Calibri Light"/>
      <w:bCs/>
      <w:caps/>
      <w:color w:val="FFFFFF" w:themeColor="background1"/>
      <w:spacing w:val="15"/>
      <w:sz w:val="24"/>
      <w:shd w:val="clear" w:color="auto" w:fill="49773B"/>
    </w:rPr>
  </w:style>
  <w:style w:type="character" w:customStyle="1" w:styleId="Heading2Char">
    <w:name w:val="Heading 2 Char"/>
    <w:basedOn w:val="DefaultParagraphFont"/>
    <w:link w:val="Heading2"/>
    <w:uiPriority w:val="9"/>
    <w:locked/>
    <w:rsid w:val="00ED223B"/>
    <w:rPr>
      <w:rFonts w:ascii="Calibri Light" w:hAnsi="Calibri Light"/>
      <w:bCs/>
      <w:caps/>
      <w:spacing w:val="15"/>
      <w:sz w:val="28"/>
      <w:shd w:val="clear" w:color="auto" w:fill="BED1E8"/>
    </w:rPr>
  </w:style>
  <w:style w:type="character" w:customStyle="1" w:styleId="Heading3Char">
    <w:name w:val="Heading 3 Char"/>
    <w:basedOn w:val="DefaultParagraphFont"/>
    <w:link w:val="Heading3"/>
    <w:uiPriority w:val="9"/>
    <w:locked/>
    <w:rsid w:val="00973A22"/>
    <w:rPr>
      <w:rFonts w:ascii="Calibri Light" w:hAnsi="Calibri Light"/>
      <w:caps/>
      <w:color w:val="243F60" w:themeColor="accent1" w:themeShade="7F"/>
      <w:spacing w:val="15"/>
    </w:rPr>
  </w:style>
  <w:style w:type="paragraph" w:styleId="BalloonText">
    <w:name w:val="Balloon Text"/>
    <w:basedOn w:val="Normal"/>
    <w:link w:val="BalloonTextChar"/>
    <w:uiPriority w:val="99"/>
    <w:semiHidden/>
    <w:rsid w:val="00A2374F"/>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A2374F"/>
    <w:rPr>
      <w:rFonts w:ascii="Tahoma" w:hAnsi="Tahoma" w:cs="Tahoma"/>
      <w:sz w:val="16"/>
      <w:szCs w:val="16"/>
    </w:rPr>
  </w:style>
  <w:style w:type="character" w:customStyle="1" w:styleId="Heading5Char">
    <w:name w:val="Heading 5 Char"/>
    <w:basedOn w:val="DefaultParagraphFont"/>
    <w:link w:val="Heading5"/>
    <w:uiPriority w:val="9"/>
    <w:rsid w:val="00ED223B"/>
    <w:rPr>
      <w:caps/>
      <w:color w:val="365F91" w:themeColor="accent1" w:themeShade="BF"/>
      <w:spacing w:val="10"/>
    </w:rPr>
  </w:style>
  <w:style w:type="character" w:customStyle="1" w:styleId="BoldItalic">
    <w:name w:val="Bold Italic"/>
    <w:uiPriority w:val="99"/>
    <w:rsid w:val="006F6F37"/>
    <w:rPr>
      <w:b/>
      <w:i/>
      <w:color w:val="000000"/>
    </w:rPr>
  </w:style>
  <w:style w:type="paragraph" w:styleId="ListParagraph">
    <w:name w:val="List Paragraph"/>
    <w:basedOn w:val="Normal"/>
    <w:uiPriority w:val="34"/>
    <w:qFormat/>
    <w:rsid w:val="00BD1080"/>
    <w:pPr>
      <w:ind w:left="720"/>
    </w:pPr>
  </w:style>
  <w:style w:type="paragraph" w:styleId="Header">
    <w:name w:val="header"/>
    <w:aliases w:val="Header/Footer"/>
    <w:basedOn w:val="Normal"/>
    <w:link w:val="HeaderChar"/>
    <w:uiPriority w:val="99"/>
    <w:rsid w:val="00F9165A"/>
    <w:pPr>
      <w:tabs>
        <w:tab w:val="center" w:pos="4680"/>
        <w:tab w:val="right" w:pos="9360"/>
      </w:tabs>
      <w:spacing w:after="0" w:line="240" w:lineRule="auto"/>
    </w:pPr>
  </w:style>
  <w:style w:type="character" w:customStyle="1" w:styleId="HeaderChar">
    <w:name w:val="Header Char"/>
    <w:aliases w:val="Header/Footer Char"/>
    <w:basedOn w:val="DefaultParagraphFont"/>
    <w:link w:val="Header"/>
    <w:uiPriority w:val="99"/>
    <w:locked/>
    <w:rsid w:val="00F9165A"/>
    <w:rPr>
      <w:rFonts w:cs="Times New Roman"/>
    </w:rPr>
  </w:style>
  <w:style w:type="character" w:styleId="CommentReference">
    <w:name w:val="annotation reference"/>
    <w:basedOn w:val="DefaultParagraphFont"/>
    <w:uiPriority w:val="99"/>
    <w:semiHidden/>
    <w:rsid w:val="00773604"/>
    <w:rPr>
      <w:rFonts w:cs="Times New Roman"/>
      <w:sz w:val="18"/>
      <w:szCs w:val="18"/>
    </w:rPr>
  </w:style>
  <w:style w:type="paragraph" w:styleId="CommentText">
    <w:name w:val="annotation text"/>
    <w:basedOn w:val="Normal"/>
    <w:link w:val="CommentTextChar"/>
    <w:uiPriority w:val="99"/>
    <w:semiHidden/>
    <w:rsid w:val="00773604"/>
    <w:pPr>
      <w:spacing w:line="240" w:lineRule="auto"/>
    </w:pPr>
    <w:rPr>
      <w:sz w:val="24"/>
      <w:szCs w:val="24"/>
    </w:rPr>
  </w:style>
  <w:style w:type="character" w:customStyle="1" w:styleId="CommentTextChar">
    <w:name w:val="Comment Text Char"/>
    <w:basedOn w:val="DefaultParagraphFont"/>
    <w:link w:val="CommentText"/>
    <w:uiPriority w:val="99"/>
    <w:semiHidden/>
    <w:locked/>
    <w:rsid w:val="00773604"/>
    <w:rPr>
      <w:rFonts w:cs="Times New Roman"/>
      <w:sz w:val="24"/>
      <w:szCs w:val="24"/>
    </w:rPr>
  </w:style>
  <w:style w:type="paragraph" w:styleId="CommentSubject">
    <w:name w:val="annotation subject"/>
    <w:basedOn w:val="CommentText"/>
    <w:next w:val="CommentText"/>
    <w:link w:val="CommentSubjectChar"/>
    <w:uiPriority w:val="99"/>
    <w:semiHidden/>
    <w:rsid w:val="00773604"/>
    <w:rPr>
      <w:b/>
      <w:bCs/>
      <w:sz w:val="20"/>
      <w:szCs w:val="20"/>
    </w:rPr>
  </w:style>
  <w:style w:type="character" w:customStyle="1" w:styleId="CommentSubjectChar">
    <w:name w:val="Comment Subject Char"/>
    <w:basedOn w:val="CommentTextChar"/>
    <w:link w:val="CommentSubject"/>
    <w:uiPriority w:val="99"/>
    <w:semiHidden/>
    <w:locked/>
    <w:rsid w:val="00773604"/>
    <w:rPr>
      <w:rFonts w:cs="Times New Roman"/>
      <w:b/>
      <w:bCs/>
      <w:sz w:val="20"/>
      <w:szCs w:val="20"/>
    </w:rPr>
  </w:style>
  <w:style w:type="paragraph" w:styleId="FootnoteText">
    <w:name w:val="footnote text"/>
    <w:basedOn w:val="Normal"/>
    <w:link w:val="FootnoteTextChar"/>
    <w:uiPriority w:val="99"/>
    <w:semiHidden/>
    <w:rsid w:val="00997F4B"/>
    <w:rPr>
      <w:sz w:val="20"/>
    </w:rPr>
  </w:style>
  <w:style w:type="character" w:customStyle="1" w:styleId="FootnoteTextChar">
    <w:name w:val="Footnote Text Char"/>
    <w:basedOn w:val="DefaultParagraphFont"/>
    <w:link w:val="FootnoteText"/>
    <w:uiPriority w:val="99"/>
    <w:semiHidden/>
    <w:locked/>
    <w:rsid w:val="004345C4"/>
    <w:rPr>
      <w:rFonts w:cs="Times New Roman"/>
      <w:sz w:val="20"/>
      <w:szCs w:val="20"/>
    </w:rPr>
  </w:style>
  <w:style w:type="character" w:styleId="FootnoteReference">
    <w:name w:val="footnote reference"/>
    <w:basedOn w:val="DefaultParagraphFont"/>
    <w:uiPriority w:val="99"/>
    <w:semiHidden/>
    <w:rsid w:val="00997F4B"/>
    <w:rPr>
      <w:rFonts w:cs="Times New Roman"/>
      <w:vertAlign w:val="superscript"/>
    </w:rPr>
  </w:style>
  <w:style w:type="paragraph" w:styleId="Revision">
    <w:name w:val="Revision"/>
    <w:hidden/>
    <w:uiPriority w:val="99"/>
    <w:semiHidden/>
    <w:rsid w:val="009F5810"/>
  </w:style>
  <w:style w:type="paragraph" w:styleId="Title">
    <w:name w:val="Title"/>
    <w:basedOn w:val="Normal"/>
    <w:next w:val="Normal"/>
    <w:link w:val="TitleChar"/>
    <w:uiPriority w:val="10"/>
    <w:qFormat/>
    <w:locked/>
    <w:rsid w:val="00200D7E"/>
    <w:pPr>
      <w:spacing w:before="720"/>
    </w:pPr>
    <w:rPr>
      <w:rFonts w:ascii="Calibri Light" w:hAnsi="Calibri Light"/>
      <w:color w:val="4F81BD" w:themeColor="accent1"/>
      <w:spacing w:val="10"/>
      <w:kern w:val="28"/>
      <w:sz w:val="52"/>
      <w:szCs w:val="52"/>
    </w:rPr>
  </w:style>
  <w:style w:type="character" w:customStyle="1" w:styleId="TitleChar">
    <w:name w:val="Title Char"/>
    <w:basedOn w:val="DefaultParagraphFont"/>
    <w:link w:val="Title"/>
    <w:uiPriority w:val="10"/>
    <w:rsid w:val="00200D7E"/>
    <w:rPr>
      <w:rFonts w:ascii="Calibri Light" w:hAnsi="Calibri Light"/>
      <w:color w:val="4F81BD" w:themeColor="accent1"/>
      <w:spacing w:val="10"/>
      <w:kern w:val="28"/>
      <w:sz w:val="52"/>
      <w:szCs w:val="52"/>
    </w:rPr>
  </w:style>
  <w:style w:type="paragraph" w:customStyle="1" w:styleId="MemoHeading">
    <w:name w:val="MemoHeading"/>
    <w:basedOn w:val="Normal"/>
    <w:qFormat/>
    <w:rsid w:val="00200D7E"/>
    <w:pPr>
      <w:spacing w:after="0"/>
    </w:pPr>
    <w:rPr>
      <w:szCs w:val="24"/>
    </w:rPr>
  </w:style>
  <w:style w:type="paragraph" w:styleId="TOC1">
    <w:name w:val="toc 1"/>
    <w:basedOn w:val="Normal"/>
    <w:next w:val="Normal"/>
    <w:autoRedefine/>
    <w:locked/>
    <w:rsid w:val="009F7C3D"/>
    <w:pPr>
      <w:spacing w:after="100"/>
    </w:pPr>
  </w:style>
  <w:style w:type="character" w:customStyle="1" w:styleId="Heading4Char">
    <w:name w:val="Heading 4 Char"/>
    <w:basedOn w:val="DefaultParagraphFont"/>
    <w:link w:val="Heading4"/>
    <w:uiPriority w:val="9"/>
    <w:rsid w:val="00ED223B"/>
    <w:rPr>
      <w:rFonts w:ascii="Calibri Light" w:hAnsi="Calibri Light"/>
      <w:caps/>
      <w:color w:val="365F91" w:themeColor="accent1" w:themeShade="BF"/>
      <w:spacing w:val="10"/>
    </w:rPr>
  </w:style>
  <w:style w:type="paragraph" w:styleId="Subtitle">
    <w:name w:val="Subtitle"/>
    <w:basedOn w:val="Normal"/>
    <w:next w:val="Normal"/>
    <w:link w:val="SubtitleChar"/>
    <w:uiPriority w:val="11"/>
    <w:qFormat/>
    <w:locked/>
    <w:rsid w:val="00200D7E"/>
    <w:pPr>
      <w:spacing w:after="1000" w:line="240" w:lineRule="auto"/>
    </w:pPr>
    <w:rPr>
      <w:rFonts w:ascii="Calibri Light" w:hAnsi="Calibri Light"/>
      <w:caps/>
      <w:color w:val="595959" w:themeColor="text1" w:themeTint="A6"/>
      <w:spacing w:val="10"/>
      <w:sz w:val="24"/>
      <w:szCs w:val="24"/>
    </w:rPr>
  </w:style>
  <w:style w:type="character" w:customStyle="1" w:styleId="SubtitleChar">
    <w:name w:val="Subtitle Char"/>
    <w:basedOn w:val="DefaultParagraphFont"/>
    <w:link w:val="Subtitle"/>
    <w:uiPriority w:val="11"/>
    <w:rsid w:val="00200D7E"/>
    <w:rPr>
      <w:rFonts w:ascii="Calibri Light" w:hAnsi="Calibri Light"/>
      <w:caps/>
      <w:color w:val="595959" w:themeColor="text1" w:themeTint="A6"/>
      <w:spacing w:val="10"/>
      <w:sz w:val="24"/>
      <w:szCs w:val="24"/>
    </w:rPr>
  </w:style>
  <w:style w:type="paragraph" w:styleId="Footer">
    <w:name w:val="footer"/>
    <w:basedOn w:val="Normal"/>
    <w:link w:val="FooterChar"/>
    <w:uiPriority w:val="99"/>
    <w:unhideWhenUsed/>
    <w:rsid w:val="00F4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1C"/>
    <w:rPr>
      <w:rFonts w:ascii="Tahoma" w:hAnsi="Tahoma"/>
    </w:rPr>
  </w:style>
  <w:style w:type="character" w:customStyle="1" w:styleId="Heading6Char">
    <w:name w:val="Heading 6 Char"/>
    <w:basedOn w:val="DefaultParagraphFont"/>
    <w:link w:val="Heading6"/>
    <w:uiPriority w:val="9"/>
    <w:rsid w:val="00ED223B"/>
    <w:rPr>
      <w:caps/>
      <w:color w:val="365F91" w:themeColor="accent1" w:themeShade="BF"/>
      <w:spacing w:val="10"/>
    </w:rPr>
  </w:style>
  <w:style w:type="character" w:customStyle="1" w:styleId="Heading7Char">
    <w:name w:val="Heading 7 Char"/>
    <w:basedOn w:val="DefaultParagraphFont"/>
    <w:link w:val="Heading7"/>
    <w:uiPriority w:val="9"/>
    <w:rsid w:val="00200D7E"/>
    <w:rPr>
      <w:caps/>
      <w:color w:val="365F91" w:themeColor="accent1" w:themeShade="BF"/>
      <w:spacing w:val="10"/>
    </w:rPr>
  </w:style>
  <w:style w:type="character" w:customStyle="1" w:styleId="Heading8Char">
    <w:name w:val="Heading 8 Char"/>
    <w:basedOn w:val="DefaultParagraphFont"/>
    <w:link w:val="Heading8"/>
    <w:uiPriority w:val="9"/>
    <w:rsid w:val="00200D7E"/>
    <w:rPr>
      <w:caps/>
      <w:spacing w:val="10"/>
      <w:sz w:val="18"/>
      <w:szCs w:val="18"/>
    </w:rPr>
  </w:style>
  <w:style w:type="character" w:customStyle="1" w:styleId="Heading9Char">
    <w:name w:val="Heading 9 Char"/>
    <w:basedOn w:val="DefaultParagraphFont"/>
    <w:link w:val="Heading9"/>
    <w:uiPriority w:val="9"/>
    <w:semiHidden/>
    <w:rsid w:val="00200D7E"/>
    <w:rPr>
      <w:i/>
      <w:caps/>
      <w:spacing w:val="10"/>
      <w:sz w:val="18"/>
      <w:szCs w:val="18"/>
    </w:rPr>
  </w:style>
  <w:style w:type="paragraph" w:styleId="Caption">
    <w:name w:val="caption"/>
    <w:basedOn w:val="Normal"/>
    <w:next w:val="Normal"/>
    <w:uiPriority w:val="35"/>
    <w:unhideWhenUsed/>
    <w:qFormat/>
    <w:locked/>
    <w:rsid w:val="00200D7E"/>
    <w:rPr>
      <w:b/>
      <w:bCs/>
      <w:color w:val="365F91" w:themeColor="accent1" w:themeShade="BF"/>
      <w:sz w:val="16"/>
      <w:szCs w:val="16"/>
    </w:rPr>
  </w:style>
  <w:style w:type="character" w:styleId="Strong">
    <w:name w:val="Strong"/>
    <w:uiPriority w:val="22"/>
    <w:qFormat/>
    <w:locked/>
    <w:rsid w:val="00200D7E"/>
    <w:rPr>
      <w:b/>
      <w:bCs/>
    </w:rPr>
  </w:style>
  <w:style w:type="character" w:styleId="Emphasis">
    <w:name w:val="Emphasis"/>
    <w:uiPriority w:val="20"/>
    <w:qFormat/>
    <w:locked/>
    <w:rsid w:val="00200D7E"/>
    <w:rPr>
      <w:caps/>
      <w:color w:val="243F60" w:themeColor="accent1" w:themeShade="7F"/>
      <w:spacing w:val="5"/>
    </w:rPr>
  </w:style>
  <w:style w:type="paragraph" w:styleId="NoSpacing">
    <w:name w:val="No Spacing"/>
    <w:basedOn w:val="Normal"/>
    <w:link w:val="NoSpacingChar"/>
    <w:uiPriority w:val="1"/>
    <w:qFormat/>
    <w:rsid w:val="00200D7E"/>
    <w:pPr>
      <w:spacing w:before="0"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200D7E"/>
    <w:rPr>
      <w:sz w:val="20"/>
      <w:szCs w:val="20"/>
    </w:rPr>
  </w:style>
  <w:style w:type="paragraph" w:styleId="Quote">
    <w:name w:val="Quote"/>
    <w:basedOn w:val="Normal"/>
    <w:next w:val="Normal"/>
    <w:link w:val="QuoteChar"/>
    <w:uiPriority w:val="29"/>
    <w:qFormat/>
    <w:rsid w:val="00200D7E"/>
    <w:rPr>
      <w:rFonts w:asciiTheme="minorHAnsi" w:hAnsiTheme="minorHAnsi"/>
      <w:i/>
      <w:iCs/>
      <w:sz w:val="20"/>
    </w:rPr>
  </w:style>
  <w:style w:type="character" w:customStyle="1" w:styleId="QuoteChar">
    <w:name w:val="Quote Char"/>
    <w:basedOn w:val="DefaultParagraphFont"/>
    <w:link w:val="Quote"/>
    <w:uiPriority w:val="29"/>
    <w:rsid w:val="00200D7E"/>
    <w:rPr>
      <w:i/>
      <w:iCs/>
      <w:sz w:val="20"/>
      <w:szCs w:val="20"/>
    </w:rPr>
  </w:style>
  <w:style w:type="paragraph" w:styleId="IntenseQuote">
    <w:name w:val="Intense Quote"/>
    <w:basedOn w:val="Normal"/>
    <w:next w:val="Normal"/>
    <w:link w:val="IntenseQuoteChar"/>
    <w:uiPriority w:val="30"/>
    <w:qFormat/>
    <w:rsid w:val="00200D7E"/>
    <w:pPr>
      <w:pBdr>
        <w:top w:val="single" w:sz="4" w:space="10" w:color="4F81BD" w:themeColor="accent1"/>
        <w:left w:val="single" w:sz="4" w:space="10" w:color="4F81BD" w:themeColor="accent1"/>
      </w:pBdr>
      <w:spacing w:after="0"/>
      <w:ind w:left="1296" w:right="1152"/>
      <w:jc w:val="both"/>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200D7E"/>
    <w:rPr>
      <w:i/>
      <w:iCs/>
      <w:color w:val="4F81BD" w:themeColor="accent1"/>
      <w:sz w:val="20"/>
      <w:szCs w:val="20"/>
    </w:rPr>
  </w:style>
  <w:style w:type="character" w:styleId="SubtleEmphasis">
    <w:name w:val="Subtle Emphasis"/>
    <w:uiPriority w:val="19"/>
    <w:qFormat/>
    <w:rsid w:val="00200D7E"/>
    <w:rPr>
      <w:i/>
      <w:iCs/>
      <w:color w:val="243F60" w:themeColor="accent1" w:themeShade="7F"/>
    </w:rPr>
  </w:style>
  <w:style w:type="character" w:styleId="IntenseEmphasis">
    <w:name w:val="Intense Emphasis"/>
    <w:uiPriority w:val="21"/>
    <w:qFormat/>
    <w:rsid w:val="00200D7E"/>
    <w:rPr>
      <w:b/>
      <w:bCs/>
      <w:caps/>
      <w:color w:val="243F60" w:themeColor="accent1" w:themeShade="7F"/>
      <w:spacing w:val="10"/>
    </w:rPr>
  </w:style>
  <w:style w:type="character" w:styleId="SubtleReference">
    <w:name w:val="Subtle Reference"/>
    <w:uiPriority w:val="31"/>
    <w:qFormat/>
    <w:rsid w:val="00200D7E"/>
    <w:rPr>
      <w:b/>
      <w:bCs/>
      <w:color w:val="4F81BD" w:themeColor="accent1"/>
    </w:rPr>
  </w:style>
  <w:style w:type="character" w:styleId="IntenseReference">
    <w:name w:val="Intense Reference"/>
    <w:uiPriority w:val="32"/>
    <w:qFormat/>
    <w:rsid w:val="00200D7E"/>
    <w:rPr>
      <w:b/>
      <w:bCs/>
      <w:i/>
      <w:iCs/>
      <w:caps/>
      <w:color w:val="4F81BD" w:themeColor="accent1"/>
    </w:rPr>
  </w:style>
  <w:style w:type="character" w:styleId="BookTitle">
    <w:name w:val="Book Title"/>
    <w:uiPriority w:val="33"/>
    <w:qFormat/>
    <w:rsid w:val="00200D7E"/>
    <w:rPr>
      <w:b/>
      <w:bCs/>
      <w:i/>
      <w:iCs/>
      <w:spacing w:val="9"/>
    </w:rPr>
  </w:style>
  <w:style w:type="paragraph" w:styleId="TOCHeading">
    <w:name w:val="TOC Heading"/>
    <w:basedOn w:val="Heading1"/>
    <w:next w:val="Normal"/>
    <w:uiPriority w:val="39"/>
    <w:semiHidden/>
    <w:unhideWhenUsed/>
    <w:qFormat/>
    <w:rsid w:val="00200D7E"/>
    <w:pPr>
      <w:outlineLvl w:val="9"/>
    </w:pPr>
    <w:rPr>
      <w:lang w:bidi="en-US"/>
    </w:rPr>
  </w:style>
  <w:style w:type="table" w:styleId="TableGrid">
    <w:name w:val="Table Grid"/>
    <w:basedOn w:val="TableNormal"/>
    <w:locked/>
    <w:rsid w:val="005808C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4586"/>
    <w:rPr>
      <w:color w:val="0000FF" w:themeColor="hyperlink"/>
      <w:u w:val="single"/>
    </w:rPr>
  </w:style>
  <w:style w:type="character" w:customStyle="1" w:styleId="apple-converted-space">
    <w:name w:val="apple-converted-space"/>
    <w:basedOn w:val="DefaultParagraphFont"/>
    <w:rsid w:val="00D04874"/>
  </w:style>
  <w:style w:type="paragraph" w:customStyle="1" w:styleId="Default">
    <w:name w:val="Default"/>
    <w:rsid w:val="0060164E"/>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8135339">
      <w:bodyDiv w:val="1"/>
      <w:marLeft w:val="0"/>
      <w:marRight w:val="0"/>
      <w:marTop w:val="0"/>
      <w:marBottom w:val="0"/>
      <w:divBdr>
        <w:top w:val="none" w:sz="0" w:space="0" w:color="auto"/>
        <w:left w:val="none" w:sz="0" w:space="0" w:color="auto"/>
        <w:bottom w:val="none" w:sz="0" w:space="0" w:color="auto"/>
        <w:right w:val="none" w:sz="0" w:space="0" w:color="auto"/>
      </w:divBdr>
    </w:div>
    <w:div w:id="716970583">
      <w:bodyDiv w:val="1"/>
      <w:marLeft w:val="0"/>
      <w:marRight w:val="0"/>
      <w:marTop w:val="0"/>
      <w:marBottom w:val="0"/>
      <w:divBdr>
        <w:top w:val="none" w:sz="0" w:space="0" w:color="auto"/>
        <w:left w:val="none" w:sz="0" w:space="0" w:color="auto"/>
        <w:bottom w:val="none" w:sz="0" w:space="0" w:color="auto"/>
        <w:right w:val="none" w:sz="0" w:space="0" w:color="auto"/>
      </w:divBdr>
    </w:div>
    <w:div w:id="2097706389">
      <w:marLeft w:val="0"/>
      <w:marRight w:val="0"/>
      <w:marTop w:val="0"/>
      <w:marBottom w:val="0"/>
      <w:divBdr>
        <w:top w:val="none" w:sz="0" w:space="0" w:color="auto"/>
        <w:left w:val="none" w:sz="0" w:space="0" w:color="auto"/>
        <w:bottom w:val="none" w:sz="0" w:space="0" w:color="auto"/>
        <w:right w:val="none" w:sz="0" w:space="0" w:color="auto"/>
      </w:divBdr>
    </w:div>
    <w:div w:id="2097706390">
      <w:marLeft w:val="0"/>
      <w:marRight w:val="0"/>
      <w:marTop w:val="0"/>
      <w:marBottom w:val="0"/>
      <w:divBdr>
        <w:top w:val="none" w:sz="0" w:space="0" w:color="auto"/>
        <w:left w:val="none" w:sz="0" w:space="0" w:color="auto"/>
        <w:bottom w:val="none" w:sz="0" w:space="0" w:color="auto"/>
        <w:right w:val="none" w:sz="0" w:space="0" w:color="auto"/>
      </w:divBdr>
    </w:div>
    <w:div w:id="2097706391">
      <w:marLeft w:val="0"/>
      <w:marRight w:val="0"/>
      <w:marTop w:val="0"/>
      <w:marBottom w:val="0"/>
      <w:divBdr>
        <w:top w:val="none" w:sz="0" w:space="0" w:color="auto"/>
        <w:left w:val="none" w:sz="0" w:space="0" w:color="auto"/>
        <w:bottom w:val="none" w:sz="0" w:space="0" w:color="auto"/>
        <w:right w:val="none" w:sz="0" w:space="0" w:color="auto"/>
      </w:divBdr>
    </w:div>
    <w:div w:id="2097706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014001%20Multnomah%20County%20Land%20Use%20Consultant\Templates\MCCPU_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5B238-7382-47E3-ADE0-09CBD8CC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MCCPU_Style</Template>
  <TotalTime>1</TotalTime>
  <Pages>8</Pages>
  <Words>2327</Words>
  <Characters>12909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Bend UGB Remand Memo Template</vt:lpstr>
    </vt:vector>
  </TitlesOfParts>
  <Company>HP</Company>
  <LinksUpToDate>false</LinksUpToDate>
  <CharactersWithSpaces>15206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 UGB Remand Memo Template</dc:title>
  <dc:creator>Cathy</dc:creator>
  <cp:lastModifiedBy>Rich Faith</cp:lastModifiedBy>
  <cp:revision>2</cp:revision>
  <cp:lastPrinted>2014-09-08T16:27:00Z</cp:lastPrinted>
  <dcterms:created xsi:type="dcterms:W3CDTF">2016-01-20T21:30:00Z</dcterms:created>
  <dcterms:modified xsi:type="dcterms:W3CDTF">2016-01-20T21:30:00Z</dcterms:modified>
</cp:coreProperties>
</file>