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2" w:rsidRDefault="00FF2A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per OAR 411-032-0044 1) d) B </w:t>
      </w:r>
      <w:r w:rsidR="002A0FB6" w:rsidRPr="009B2E19">
        <w:rPr>
          <w:rFonts w:ascii="Arial" w:hAnsi="Arial" w:cs="Arial"/>
        </w:rPr>
        <w:t xml:space="preserve">Client fees are a mandatory feature of OPI service provision and not voluntary. </w:t>
      </w:r>
      <w:r w:rsidR="009F2807">
        <w:rPr>
          <w:rFonts w:ascii="Arial" w:hAnsi="Arial" w:cs="Arial"/>
        </w:rPr>
        <w:t xml:space="preserve"> </w:t>
      </w:r>
      <w:r w:rsidR="002A0FB6" w:rsidRPr="009B2E19">
        <w:rPr>
          <w:rFonts w:ascii="Arial" w:hAnsi="Arial" w:cs="Arial"/>
        </w:rPr>
        <w:t>If the client refus</w:t>
      </w:r>
      <w:r w:rsidR="00DD1480" w:rsidRPr="009B2E19">
        <w:rPr>
          <w:rFonts w:ascii="Arial" w:hAnsi="Arial" w:cs="Arial"/>
        </w:rPr>
        <w:t>es income information or refuses</w:t>
      </w:r>
      <w:r w:rsidR="002A0FB6" w:rsidRPr="009B2E19">
        <w:rPr>
          <w:rFonts w:ascii="Arial" w:hAnsi="Arial" w:cs="Arial"/>
        </w:rPr>
        <w:t xml:space="preserve"> to pay appropriate fees, the case manager cannot authorize OPI services. </w:t>
      </w:r>
    </w:p>
    <w:p w:rsidR="009F2807" w:rsidRDefault="009F2807">
      <w:pPr>
        <w:rPr>
          <w:rFonts w:ascii="Arial" w:hAnsi="Arial" w:cs="Arial"/>
        </w:rPr>
      </w:pPr>
    </w:p>
    <w:p w:rsidR="00FF2AF2" w:rsidRDefault="00FF2AF2">
      <w:pPr>
        <w:rPr>
          <w:rFonts w:ascii="Arial" w:hAnsi="Arial" w:cs="Arial"/>
        </w:rPr>
      </w:pPr>
      <w:r>
        <w:rPr>
          <w:rFonts w:ascii="Arial" w:hAnsi="Arial" w:cs="Arial"/>
        </w:rPr>
        <w:t>Individuals must receive written notification of the</w:t>
      </w:r>
      <w:r w:rsidR="00CC5784">
        <w:rPr>
          <w:rFonts w:ascii="Arial" w:hAnsi="Arial" w:cs="Arial"/>
        </w:rPr>
        <w:t>ir co-pay and one time only fee</w:t>
      </w:r>
      <w:r>
        <w:rPr>
          <w:rFonts w:ascii="Arial" w:hAnsi="Arial" w:cs="Arial"/>
        </w:rPr>
        <w:t xml:space="preserve"> for service upon initial service determination and whenever there is a change. </w:t>
      </w:r>
      <w:r w:rsidR="00CC5784">
        <w:rPr>
          <w:rFonts w:ascii="Arial" w:hAnsi="Arial" w:cs="Arial"/>
        </w:rPr>
        <w:t>Individuals must also be given a copy of our AAA’s policy pertaining to individual nonpayment of fees upon initial eligibility determination</w:t>
      </w:r>
    </w:p>
    <w:p w:rsidR="00CC5784" w:rsidRDefault="00CC5784">
      <w:pPr>
        <w:rPr>
          <w:rFonts w:ascii="Arial" w:hAnsi="Arial" w:cs="Arial"/>
        </w:rPr>
      </w:pPr>
    </w:p>
    <w:p w:rsidR="00ED7145" w:rsidRPr="00751CD3" w:rsidRDefault="00ED7145" w:rsidP="00ED71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 Signed copy of the Fee Determination form (0287k</w:t>
      </w:r>
      <w:proofErr w:type="gramStart"/>
      <w:r>
        <w:rPr>
          <w:rFonts w:ascii="Arial" w:hAnsi="Arial" w:cs="Arial"/>
          <w:i/>
        </w:rPr>
        <w:t>)  must</w:t>
      </w:r>
      <w:proofErr w:type="gramEnd"/>
      <w:r>
        <w:rPr>
          <w:rFonts w:ascii="Arial" w:hAnsi="Arial" w:cs="Arial"/>
          <w:i/>
        </w:rPr>
        <w:t xml:space="preserve"> be kept in the client’s file and a copy provided to </w:t>
      </w:r>
      <w:proofErr w:type="spellStart"/>
      <w:r>
        <w:rPr>
          <w:rFonts w:ascii="Arial" w:hAnsi="Arial" w:cs="Arial"/>
          <w:i/>
        </w:rPr>
        <w:t>Mult</w:t>
      </w:r>
      <w:proofErr w:type="spellEnd"/>
      <w:r>
        <w:rPr>
          <w:rFonts w:ascii="Arial" w:hAnsi="Arial" w:cs="Arial"/>
          <w:i/>
        </w:rPr>
        <w:t xml:space="preserve"> Co ADVSD.  </w:t>
      </w:r>
    </w:p>
    <w:p w:rsidR="00ED7145" w:rsidRPr="00751CD3" w:rsidRDefault="00ED7145" w:rsidP="00ED7145">
      <w:pPr>
        <w:rPr>
          <w:rFonts w:ascii="Arial" w:hAnsi="Arial" w:cs="Arial"/>
          <w:i/>
        </w:rPr>
      </w:pPr>
      <w:r w:rsidRPr="00751CD3">
        <w:rPr>
          <w:rFonts w:ascii="Arial" w:hAnsi="Arial" w:cs="Arial"/>
          <w:i/>
        </w:rPr>
        <w:t>Case Manager</w:t>
      </w:r>
      <w:r>
        <w:rPr>
          <w:rFonts w:ascii="Arial" w:hAnsi="Arial" w:cs="Arial"/>
          <w:i/>
        </w:rPr>
        <w:t>s must</w:t>
      </w:r>
      <w:r w:rsidRPr="00751CD3">
        <w:rPr>
          <w:rFonts w:ascii="Arial" w:hAnsi="Arial" w:cs="Arial"/>
          <w:i/>
        </w:rPr>
        <w:t xml:space="preserve"> nar</w:t>
      </w:r>
      <w:r>
        <w:rPr>
          <w:rFonts w:ascii="Arial" w:hAnsi="Arial" w:cs="Arial"/>
          <w:i/>
        </w:rPr>
        <w:t>rate in Oregon Access that the “</w:t>
      </w:r>
      <w:r w:rsidRPr="00751CD3">
        <w:rPr>
          <w:rFonts w:ascii="Arial" w:hAnsi="Arial" w:cs="Arial"/>
          <w:i/>
        </w:rPr>
        <w:t>notice</w:t>
      </w:r>
      <w:r>
        <w:rPr>
          <w:rFonts w:ascii="Arial" w:hAnsi="Arial" w:cs="Arial"/>
          <w:i/>
        </w:rPr>
        <w:t xml:space="preserve"> for clients of OPI fees and nonpayment policy” document</w:t>
      </w:r>
      <w:r w:rsidRPr="00751CD3">
        <w:rPr>
          <w:rFonts w:ascii="Arial" w:hAnsi="Arial" w:cs="Arial"/>
          <w:i/>
        </w:rPr>
        <w:t xml:space="preserve"> has been provided to the client.  </w:t>
      </w:r>
    </w:p>
    <w:p w:rsidR="00ED7145" w:rsidRDefault="00ED7145">
      <w:pPr>
        <w:rPr>
          <w:rFonts w:ascii="Arial" w:hAnsi="Arial" w:cs="Arial"/>
        </w:rPr>
      </w:pPr>
    </w:p>
    <w:p w:rsidR="00FF2AF2" w:rsidRDefault="00FF2A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 xml:space="preserve"> Co ADVSD and the District Center partners to develop procedures for assessing, billing, collecting and expending fees.  </w:t>
      </w:r>
    </w:p>
    <w:p w:rsidR="00FF2AF2" w:rsidRDefault="00FF2AF2">
      <w:pPr>
        <w:rPr>
          <w:rFonts w:ascii="Arial" w:hAnsi="Arial" w:cs="Arial"/>
        </w:rPr>
      </w:pPr>
    </w:p>
    <w:p w:rsidR="007259B3" w:rsidRPr="009B2E19" w:rsidRDefault="002A0FB6">
      <w:pPr>
        <w:rPr>
          <w:rFonts w:ascii="Arial" w:hAnsi="Arial" w:cs="Arial"/>
        </w:rPr>
      </w:pPr>
      <w:r w:rsidRPr="009B2E19">
        <w:rPr>
          <w:rFonts w:ascii="Arial" w:hAnsi="Arial" w:cs="Arial"/>
        </w:rPr>
        <w:t>In circumstances where client payment of fees is in arrears, these procedures are followed:</w:t>
      </w:r>
    </w:p>
    <w:p w:rsidR="002A0FB6" w:rsidRPr="009B2E19" w:rsidRDefault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1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Service provider provides case managers with names of clients with unpaid balances</w:t>
      </w:r>
      <w:r w:rsidR="00DD1480" w:rsidRPr="009B2E19">
        <w:rPr>
          <w:rFonts w:ascii="Arial" w:hAnsi="Arial" w:cs="Arial"/>
        </w:rPr>
        <w:t xml:space="preserve"> on a monthly basis at a minimum.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1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Case manager monitors payment of fees and is responsible for the investigation and correction of non-payment situations using these steps: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Confirms client payment status with provider prior to speaking with client.</w:t>
      </w:r>
    </w:p>
    <w:p w:rsidR="002A0FB6" w:rsidRPr="009B2E19" w:rsidRDefault="002A0FB6" w:rsidP="002A0FB6">
      <w:pPr>
        <w:ind w:left="720"/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Informs client of arrearage and discusses payment with client, reviewing payment expectations of the OPI program. 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Clarifies client income information, medical expenses, adjusts client fees where appropriate.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Determines whether money management services are indicated due to </w:t>
      </w:r>
      <w:proofErr w:type="gramStart"/>
      <w:r w:rsidRPr="009B2E19">
        <w:rPr>
          <w:rFonts w:ascii="Arial" w:hAnsi="Arial" w:cs="Arial"/>
        </w:rPr>
        <w:t>client</w:t>
      </w:r>
      <w:proofErr w:type="gramEnd"/>
      <w:r w:rsidRPr="009B2E19">
        <w:rPr>
          <w:rFonts w:ascii="Arial" w:hAnsi="Arial" w:cs="Arial"/>
        </w:rPr>
        <w:t xml:space="preserve"> difficulty in handling bill payment generally.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>Notifies client orally and in writing that non-payment may result in termination of service and establishes deadline for payment not more than 30 days from day of notice.</w:t>
      </w:r>
    </w:p>
    <w:p w:rsidR="002A0FB6" w:rsidRPr="009B2E19" w:rsidRDefault="002A0FB6" w:rsidP="002A0FB6">
      <w:pPr>
        <w:rPr>
          <w:rFonts w:ascii="Arial" w:hAnsi="Arial" w:cs="Arial"/>
        </w:rPr>
      </w:pPr>
    </w:p>
    <w:p w:rsidR="002A0FB6" w:rsidRPr="009B2E19" w:rsidRDefault="002A0FB6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Reminds client at least 2 weeks prior to termination that service will end and reason for termination. </w:t>
      </w:r>
    </w:p>
    <w:p w:rsidR="00094852" w:rsidRPr="009B2E19" w:rsidRDefault="00094852" w:rsidP="00094852">
      <w:pPr>
        <w:rPr>
          <w:rFonts w:ascii="Arial" w:hAnsi="Arial" w:cs="Arial"/>
        </w:rPr>
      </w:pPr>
    </w:p>
    <w:p w:rsidR="00094852" w:rsidRPr="009B2E19" w:rsidRDefault="00094852" w:rsidP="002A0FB6">
      <w:pPr>
        <w:numPr>
          <w:ilvl w:val="0"/>
          <w:numId w:val="2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lastRenderedPageBreak/>
        <w:t xml:space="preserve">Documents steps taken to resolve non-payment of client fees in narrative section of Oregon Access. </w:t>
      </w:r>
    </w:p>
    <w:p w:rsidR="009E4D2E" w:rsidRPr="009B2E19" w:rsidRDefault="009E4D2E" w:rsidP="009E4D2E">
      <w:pPr>
        <w:rPr>
          <w:rFonts w:ascii="Arial" w:hAnsi="Arial" w:cs="Arial"/>
        </w:rPr>
      </w:pPr>
    </w:p>
    <w:p w:rsidR="009E4D2E" w:rsidRPr="009B2E19" w:rsidRDefault="009E4D2E" w:rsidP="009E4D2E">
      <w:pPr>
        <w:numPr>
          <w:ilvl w:val="0"/>
          <w:numId w:val="1"/>
        </w:numPr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Client non-compliance with OPI fee-for-service requirements results in termination of service. </w:t>
      </w:r>
    </w:p>
    <w:p w:rsidR="009E4D2E" w:rsidRPr="009B2E19" w:rsidRDefault="009E4D2E" w:rsidP="009E4D2E">
      <w:pPr>
        <w:ind w:left="360"/>
        <w:rPr>
          <w:rFonts w:ascii="Arial" w:hAnsi="Arial" w:cs="Arial"/>
        </w:rPr>
      </w:pPr>
    </w:p>
    <w:p w:rsidR="00CC5784" w:rsidRDefault="00CC5784" w:rsidP="00DD148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decision to terminate OPI authorized services for </w:t>
      </w:r>
      <w:proofErr w:type="spellStart"/>
      <w:r>
        <w:rPr>
          <w:rFonts w:ascii="Arial" w:hAnsi="Arial" w:cs="Arial"/>
        </w:rPr>
        <w:t>non payment</w:t>
      </w:r>
      <w:proofErr w:type="spellEnd"/>
      <w:r>
        <w:rPr>
          <w:rFonts w:ascii="Arial" w:hAnsi="Arial" w:cs="Arial"/>
        </w:rPr>
        <w:t xml:space="preserve"> of assessed fees for service is the responsibility of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 xml:space="preserve"> Co ADVSD in consultation with the district center’s case manager and program manager.  </w:t>
      </w:r>
    </w:p>
    <w:p w:rsidR="00CC5784" w:rsidRDefault="00CC5784" w:rsidP="00DD1480">
      <w:pPr>
        <w:ind w:left="360"/>
        <w:rPr>
          <w:rFonts w:ascii="Arial" w:hAnsi="Arial" w:cs="Arial"/>
        </w:rPr>
      </w:pPr>
    </w:p>
    <w:p w:rsidR="002A0FB6" w:rsidRDefault="009E4D2E" w:rsidP="00DD1480">
      <w:pPr>
        <w:ind w:left="360"/>
        <w:rPr>
          <w:rFonts w:ascii="Arial" w:hAnsi="Arial" w:cs="Arial"/>
        </w:rPr>
      </w:pPr>
      <w:r w:rsidRPr="009B2E19">
        <w:rPr>
          <w:rFonts w:ascii="Arial" w:hAnsi="Arial" w:cs="Arial"/>
        </w:rPr>
        <w:t xml:space="preserve">Exceptions to the repayment of fees will only be made in extreme situations, such as when it would become a financial hardship for the client. Even, then, every effort will be made to work with the client on a plan to repay the balance of the fees. </w:t>
      </w:r>
    </w:p>
    <w:p w:rsidR="009F2807" w:rsidRDefault="009F2807" w:rsidP="00DD1480">
      <w:pPr>
        <w:ind w:left="360"/>
        <w:rPr>
          <w:rFonts w:ascii="Arial" w:hAnsi="Arial" w:cs="Arial"/>
        </w:rPr>
      </w:pPr>
    </w:p>
    <w:p w:rsidR="009F2807" w:rsidRPr="009B2E19" w:rsidRDefault="009F2807" w:rsidP="00DD1480">
      <w:pPr>
        <w:ind w:left="360"/>
        <w:rPr>
          <w:rFonts w:ascii="Arial" w:hAnsi="Arial" w:cs="Arial"/>
        </w:rPr>
      </w:pPr>
    </w:p>
    <w:sectPr w:rsidR="009F2807" w:rsidRPr="009B2E1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D1" w:rsidRDefault="004111D1">
      <w:r>
        <w:separator/>
      </w:r>
    </w:p>
  </w:endnote>
  <w:endnote w:type="continuationSeparator" w:id="0">
    <w:p w:rsidR="004111D1" w:rsidRDefault="0041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07" w:rsidRDefault="009F2807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January </w:t>
    </w:r>
    <w:r w:rsidRPr="00DD1480">
      <w:rPr>
        <w:rFonts w:ascii="Arial" w:hAnsi="Arial" w:cs="Arial"/>
      </w:rPr>
      <w:t>20</w:t>
    </w:r>
    <w:r>
      <w:rPr>
        <w:rFonts w:ascii="Arial" w:hAnsi="Arial" w:cs="Arial"/>
      </w:rPr>
      <w:t>10</w:t>
    </w:r>
  </w:p>
  <w:p w:rsidR="009F2807" w:rsidRPr="00DD1480" w:rsidRDefault="009F2807">
    <w:pPr>
      <w:pStyle w:val="Footer"/>
      <w:rPr>
        <w:rFonts w:ascii="Arial" w:hAnsi="Arial" w:cs="Arial"/>
      </w:rPr>
    </w:pPr>
    <w:r>
      <w:rPr>
        <w:rFonts w:ascii="Arial" w:hAnsi="Arial" w:cs="Arial"/>
      </w:rPr>
      <w:t>Updated July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D1" w:rsidRDefault="004111D1">
      <w:r>
        <w:separator/>
      </w:r>
    </w:p>
  </w:footnote>
  <w:footnote w:type="continuationSeparator" w:id="0">
    <w:p w:rsidR="004111D1" w:rsidRDefault="0041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07" w:rsidRDefault="009F2807" w:rsidP="00DD148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Multnomah County Aging, Disability and Veterans Services</w:t>
    </w:r>
  </w:p>
  <w:p w:rsidR="009F2807" w:rsidRPr="00DD1480" w:rsidRDefault="009F2807" w:rsidP="00DD1480">
    <w:pPr>
      <w:jc w:val="center"/>
      <w:rPr>
        <w:rFonts w:ascii="Arial" w:hAnsi="Arial" w:cs="Arial"/>
        <w:b/>
        <w:sz w:val="28"/>
        <w:szCs w:val="28"/>
      </w:rPr>
    </w:pPr>
    <w:r w:rsidRPr="00DD1480">
      <w:rPr>
        <w:rFonts w:ascii="Arial" w:hAnsi="Arial" w:cs="Arial"/>
        <w:b/>
        <w:sz w:val="28"/>
        <w:szCs w:val="28"/>
      </w:rPr>
      <w:t>Guidelines for Client Non-Payment of OPI Fees</w:t>
    </w:r>
    <w:r>
      <w:rPr>
        <w:rFonts w:ascii="Arial" w:hAnsi="Arial" w:cs="Arial"/>
        <w:b/>
        <w:sz w:val="28"/>
        <w:szCs w:val="28"/>
      </w:rPr>
      <w:t xml:space="preserve"> </w:t>
    </w:r>
  </w:p>
  <w:p w:rsidR="009F2807" w:rsidRDefault="009F2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F9"/>
    <w:multiLevelType w:val="hybridMultilevel"/>
    <w:tmpl w:val="5428F872"/>
    <w:lvl w:ilvl="0" w:tplc="FB9E5F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E338A"/>
    <w:multiLevelType w:val="hybridMultilevel"/>
    <w:tmpl w:val="B21A3D64"/>
    <w:lvl w:ilvl="0" w:tplc="A64C3A66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B910D8"/>
    <w:multiLevelType w:val="hybridMultilevel"/>
    <w:tmpl w:val="B80E77EA"/>
    <w:lvl w:ilvl="0" w:tplc="9294D4E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B6"/>
    <w:rsid w:val="00016334"/>
    <w:rsid w:val="000734B8"/>
    <w:rsid w:val="00094852"/>
    <w:rsid w:val="00283CAC"/>
    <w:rsid w:val="002A0FB6"/>
    <w:rsid w:val="004111D1"/>
    <w:rsid w:val="00530B7A"/>
    <w:rsid w:val="00594418"/>
    <w:rsid w:val="006E3678"/>
    <w:rsid w:val="007259B3"/>
    <w:rsid w:val="008224AB"/>
    <w:rsid w:val="00864314"/>
    <w:rsid w:val="0087149B"/>
    <w:rsid w:val="009B2E19"/>
    <w:rsid w:val="009E4D2E"/>
    <w:rsid w:val="009F2807"/>
    <w:rsid w:val="00B21916"/>
    <w:rsid w:val="00C00360"/>
    <w:rsid w:val="00CC5784"/>
    <w:rsid w:val="00D02CA5"/>
    <w:rsid w:val="00D17AC1"/>
    <w:rsid w:val="00D253D9"/>
    <w:rsid w:val="00DD0569"/>
    <w:rsid w:val="00DD1480"/>
    <w:rsid w:val="00ED1F5C"/>
    <w:rsid w:val="00ED7145"/>
    <w:rsid w:val="00F67EAC"/>
    <w:rsid w:val="00FD0F5F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1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48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collection of non-payment of OPI fees</vt:lpstr>
    </vt:vector>
  </TitlesOfParts>
  <Company>Multnomah County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collection of non-payment of OPI fees</dc:title>
  <dc:creator>wilsonc</dc:creator>
  <cp:lastModifiedBy>webberr</cp:lastModifiedBy>
  <cp:revision>2</cp:revision>
  <cp:lastPrinted>2010-01-11T19:21:00Z</cp:lastPrinted>
  <dcterms:created xsi:type="dcterms:W3CDTF">2016-10-21T16:20:00Z</dcterms:created>
  <dcterms:modified xsi:type="dcterms:W3CDTF">2016-10-21T16:20:00Z</dcterms:modified>
</cp:coreProperties>
</file>