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B9" w:rsidRPr="003F3B98" w:rsidRDefault="009949B9">
      <w:pPr>
        <w:rPr>
          <w:rFonts w:ascii="Garamond" w:hAnsi="Garamond"/>
          <w:sz w:val="28"/>
          <w:szCs w:val="28"/>
          <w:lang w:val="es-ES"/>
        </w:rPr>
      </w:pPr>
      <w:r w:rsidRPr="003F3B98">
        <w:rPr>
          <w:rFonts w:ascii="Garamond" w:hAnsi="Garamond"/>
          <w:sz w:val="28"/>
          <w:szCs w:val="28"/>
          <w:lang w:val="es-ES"/>
        </w:rPr>
        <w:t>&lt;Date&gt;</w:t>
      </w:r>
    </w:p>
    <w:p w:rsidR="009949B9" w:rsidRPr="003F3B98" w:rsidRDefault="009949B9">
      <w:pPr>
        <w:rPr>
          <w:rFonts w:ascii="Garamond" w:hAnsi="Garamond"/>
          <w:sz w:val="28"/>
          <w:szCs w:val="28"/>
          <w:lang w:val="es-ES"/>
        </w:rPr>
      </w:pPr>
      <w:r w:rsidRPr="003F3B98">
        <w:rPr>
          <w:rFonts w:ascii="Garamond" w:eastAsia="Garamond" w:hAnsi="Garamond" w:cs="Garamond"/>
          <w:sz w:val="28"/>
          <w:szCs w:val="28"/>
          <w:lang w:val="es-ES_tradnl" w:bidi="es-ES_tradnl"/>
        </w:rPr>
        <w:t>Estimado consumidor:</w:t>
      </w:r>
    </w:p>
    <w:p w:rsidR="009949B9" w:rsidRPr="003F3B98" w:rsidRDefault="009949B9" w:rsidP="009949B9">
      <w:pPr>
        <w:rPr>
          <w:rFonts w:ascii="Garamond" w:hAnsi="Garamond"/>
          <w:sz w:val="28"/>
          <w:szCs w:val="28"/>
          <w:lang w:val="es-ES"/>
        </w:rPr>
      </w:pPr>
      <w:r w:rsidRPr="003F3B98">
        <w:rPr>
          <w:rFonts w:ascii="Garamond" w:eastAsia="Garamond" w:hAnsi="Garamond" w:cs="Garamond"/>
          <w:sz w:val="28"/>
          <w:szCs w:val="28"/>
          <w:lang w:val="es-ES_tradnl" w:bidi="es-ES_tradnl"/>
        </w:rPr>
        <w:t>Los Servicios para Adultos Mayores y Personas Discapacitadas del Condado de Multnomah trabajan junto con los Centros del Distrito para Adultos Mayores con el fin de proporcionar a los adultos mayores una amplia gama de programas coordinados que promuevan y apoyen la independencia en la comunidad durante el mayor tiempo posible. Entre estos programas se encuentran la programación de transporte y la asistencia de tarifas del transporte.</w:t>
      </w:r>
    </w:p>
    <w:p w:rsidR="009949B9" w:rsidRPr="003F3B98" w:rsidRDefault="009949B9" w:rsidP="002038B4">
      <w:pPr>
        <w:rPr>
          <w:rFonts w:ascii="Garamond" w:hAnsi="Garamond"/>
          <w:sz w:val="28"/>
          <w:szCs w:val="28"/>
          <w:lang w:val="es-ES"/>
        </w:rPr>
      </w:pPr>
      <w:r w:rsidRPr="003F3B98">
        <w:rPr>
          <w:rFonts w:ascii="Garamond" w:eastAsia="Garamond" w:hAnsi="Garamond" w:cs="Garamond"/>
          <w:sz w:val="28"/>
          <w:szCs w:val="28"/>
          <w:lang w:val="es-ES_tradnl" w:bidi="es-ES_tradnl"/>
        </w:rPr>
        <w:t xml:space="preserve">La asistencia de tarifas del transporte se financia principalmente a través de un fondo general del condado y la financiación para este importante programa no ha podido satisfacer la demanda. Dependemos en gran medida de su cooperación para proporcionar información precisa sobre sus circunstancias individuales para garantizar que cada dólar gastado proporcione la asistencia más eficaz posible a aquellos que más lo necesitan, según lo determinado por una evaluación. Esperamos que, al comprender las realidades económicas, aproveche las otras opciones que pueden estar disponibles para usted, tales como el transporte con rutas fijas o compartir viajes con familiares y/o vecinos. </w:t>
      </w:r>
    </w:p>
    <w:p w:rsidR="009949B9" w:rsidRDefault="009949B9" w:rsidP="002038B4">
      <w:pPr>
        <w:rPr>
          <w:rFonts w:ascii="Garamond" w:eastAsia="Garamond" w:hAnsi="Garamond" w:cs="Garamond"/>
          <w:sz w:val="28"/>
          <w:szCs w:val="28"/>
          <w:lang w:val="es-ES_tradnl" w:bidi="es-ES_tradnl"/>
        </w:rPr>
      </w:pPr>
      <w:r w:rsidRPr="003F3B98">
        <w:rPr>
          <w:rFonts w:ascii="Garamond" w:eastAsia="Garamond" w:hAnsi="Garamond" w:cs="Garamond"/>
          <w:sz w:val="28"/>
          <w:szCs w:val="28"/>
          <w:lang w:val="es-ES_tradnl" w:bidi="es-ES_tradnl"/>
        </w:rPr>
        <w:t xml:space="preserve">La elegibilidad para la asistencia de tarifas de un Centro del Distrito para Adultos Mayores está basada en el ingreso, el riesgo y la necesidad, y se revalúa anualmente. </w:t>
      </w:r>
      <w:r w:rsidR="002038B4" w:rsidRPr="002038B4">
        <w:rPr>
          <w:rFonts w:ascii="Garamond" w:eastAsia="Garamond" w:hAnsi="Garamond" w:cs="Garamond"/>
          <w:b/>
          <w:bCs/>
          <w:sz w:val="28"/>
          <w:szCs w:val="28"/>
          <w:bdr w:val="nil"/>
          <w:lang w:val="es-ES_tradnl"/>
        </w:rPr>
        <w:t>Cualquier persona que presente información falsa de forma intencional durante una evaluación de eligibilidad será sujeta a una descalificación inmed</w:t>
      </w:r>
      <w:r w:rsidR="002B5D08">
        <w:rPr>
          <w:rFonts w:ascii="Garamond" w:eastAsia="Garamond" w:hAnsi="Garamond" w:cs="Garamond"/>
          <w:b/>
          <w:bCs/>
          <w:sz w:val="28"/>
          <w:szCs w:val="28"/>
          <w:bdr w:val="nil"/>
          <w:lang w:val="es-ES_tradnl"/>
        </w:rPr>
        <w:t xml:space="preserve">iata de asistencia de tarifas. </w:t>
      </w:r>
      <w:r w:rsidR="002038B4" w:rsidRPr="002038B4">
        <w:rPr>
          <w:rFonts w:ascii="Garamond" w:eastAsia="Garamond" w:hAnsi="Garamond" w:cs="Garamond"/>
          <w:sz w:val="28"/>
          <w:szCs w:val="28"/>
          <w:bdr w:val="nil"/>
          <w:lang w:val="es-ES_tradnl"/>
        </w:rPr>
        <w:t>No podemos garantizar que todas aquellas personas que sean elegibles reciban asistencia y, por lo tanto, podríamos tener una lista de espera.</w:t>
      </w:r>
      <w:r w:rsidR="002038B4">
        <w:rPr>
          <w:rFonts w:ascii="Garamond" w:eastAsia="Garamond" w:hAnsi="Garamond" w:cs="Garamond"/>
          <w:sz w:val="28"/>
          <w:szCs w:val="28"/>
          <w:bdr w:val="nil"/>
          <w:lang w:val="es-ES_tradnl"/>
        </w:rPr>
        <w:t xml:space="preserve"> </w:t>
      </w:r>
      <w:r w:rsidRPr="003F3B98">
        <w:rPr>
          <w:rFonts w:ascii="Garamond" w:eastAsia="Garamond" w:hAnsi="Garamond" w:cs="Garamond"/>
          <w:sz w:val="28"/>
          <w:szCs w:val="28"/>
          <w:lang w:val="es-ES_tradnl" w:bidi="es-ES_tradnl"/>
        </w:rPr>
        <w:t>No podemos hacer suficiente hincapié en la importancia de su compromiso de ser un socio activo que trabaja con nosotros mientras exploramos todas las opciones para crear u</w:t>
      </w:r>
      <w:r w:rsidR="002038B4">
        <w:rPr>
          <w:rFonts w:ascii="Garamond" w:eastAsia="Garamond" w:hAnsi="Garamond" w:cs="Garamond"/>
          <w:sz w:val="28"/>
          <w:szCs w:val="28"/>
          <w:lang w:val="es-ES_tradnl" w:bidi="es-ES_tradnl"/>
        </w:rPr>
        <w:t>n plan razonable de transporte.</w:t>
      </w:r>
    </w:p>
    <w:p w:rsidR="002038B4" w:rsidRPr="003F3B98" w:rsidRDefault="002038B4" w:rsidP="00C7659B">
      <w:pPr>
        <w:rPr>
          <w:rFonts w:ascii="Garamond" w:hAnsi="Garamond"/>
          <w:sz w:val="28"/>
          <w:szCs w:val="28"/>
          <w:lang w:val="es-ES"/>
        </w:rPr>
      </w:pPr>
      <w:r w:rsidRPr="002038B4">
        <w:rPr>
          <w:rFonts w:ascii="Garamond" w:eastAsia="Garamond" w:hAnsi="Garamond" w:cs="Garamond"/>
          <w:sz w:val="28"/>
          <w:szCs w:val="28"/>
          <w:bdr w:val="nil"/>
          <w:lang w:val="es-ES_tradnl"/>
        </w:rPr>
        <w:t>Los boletos y pases para el transporte se distribuyen cada mes, y puede que se le pida que vaya a recogerlos al Centro para Adultos Mayores del Distrito (District Senior Center).</w:t>
      </w:r>
      <w:r>
        <w:rPr>
          <w:rFonts w:ascii="Garamond" w:eastAsia="Garamond" w:hAnsi="Garamond" w:cs="Garamond"/>
          <w:sz w:val="28"/>
          <w:szCs w:val="28"/>
          <w:bdr w:val="nil"/>
          <w:lang w:val="es-ES_tradnl"/>
        </w:rPr>
        <w:t xml:space="preserve"> </w:t>
      </w:r>
      <w:r w:rsidR="00C7659B" w:rsidRPr="004C4AD3">
        <w:rPr>
          <w:rFonts w:ascii="Garamond" w:hAnsi="Garamond" w:cs="Arial"/>
          <w:color w:val="0D0D0D"/>
          <w:sz w:val="28"/>
          <w:szCs w:val="28"/>
        </w:rPr>
        <w:t xml:space="preserve">En caso de que usted no recoja sus boletos o su pase dentro </w:t>
      </w:r>
      <w:proofErr w:type="gramStart"/>
      <w:r w:rsidR="00C7659B" w:rsidRPr="004C4AD3">
        <w:rPr>
          <w:rFonts w:ascii="Garamond" w:hAnsi="Garamond" w:cs="Arial"/>
          <w:color w:val="0D0D0D"/>
          <w:sz w:val="28"/>
          <w:szCs w:val="28"/>
        </w:rPr>
        <w:t>del</w:t>
      </w:r>
      <w:proofErr w:type="gramEnd"/>
      <w:r w:rsidR="00C7659B" w:rsidRPr="004C4AD3">
        <w:rPr>
          <w:rFonts w:ascii="Garamond" w:hAnsi="Garamond" w:cs="Arial"/>
          <w:color w:val="0D0D0D"/>
          <w:sz w:val="28"/>
          <w:szCs w:val="28"/>
        </w:rPr>
        <w:t xml:space="preserve"> límite de tiempo establecido, puede perder su asistencia de tarifas para ese mes. Si deja de recoger sus boletos o su pase </w:t>
      </w:r>
      <w:proofErr w:type="gramStart"/>
      <w:r w:rsidR="00C7659B" w:rsidRPr="004C4AD3">
        <w:rPr>
          <w:rFonts w:ascii="Garamond" w:hAnsi="Garamond" w:cs="Arial"/>
          <w:color w:val="0D0D0D"/>
          <w:sz w:val="28"/>
          <w:szCs w:val="28"/>
        </w:rPr>
        <w:t>durante</w:t>
      </w:r>
      <w:proofErr w:type="gramEnd"/>
      <w:r w:rsidR="00C7659B" w:rsidRPr="004C4AD3">
        <w:rPr>
          <w:rFonts w:ascii="Garamond" w:hAnsi="Garamond" w:cs="Arial"/>
          <w:color w:val="0D0D0D"/>
          <w:sz w:val="28"/>
          <w:szCs w:val="28"/>
        </w:rPr>
        <w:t xml:space="preserve"> tres meses consecutivos, usted será descalificado del programa.</w:t>
      </w:r>
    </w:p>
    <w:p w:rsidR="00CC27FE" w:rsidRDefault="00CC27FE" w:rsidP="009949B9">
      <w:pPr>
        <w:rPr>
          <w:rFonts w:ascii="Garamond" w:eastAsia="Garamond" w:hAnsi="Garamond" w:cs="Garamond"/>
          <w:sz w:val="28"/>
          <w:szCs w:val="28"/>
          <w:bdr w:val="nil"/>
          <w:lang w:val="es-ES_tradnl"/>
        </w:rPr>
      </w:pPr>
    </w:p>
    <w:p w:rsidR="00CC27FE" w:rsidRDefault="00CC27FE" w:rsidP="009949B9">
      <w:pPr>
        <w:rPr>
          <w:rFonts w:ascii="Garamond" w:eastAsia="Garamond" w:hAnsi="Garamond" w:cs="Garamond"/>
          <w:sz w:val="28"/>
          <w:szCs w:val="28"/>
          <w:bdr w:val="nil"/>
          <w:lang w:val="es-ES_tradnl"/>
        </w:rPr>
      </w:pPr>
    </w:p>
    <w:p w:rsidR="009949B9" w:rsidRPr="003F3B98" w:rsidRDefault="002038B4" w:rsidP="009949B9">
      <w:pPr>
        <w:rPr>
          <w:rFonts w:ascii="Garamond" w:hAnsi="Garamond"/>
          <w:sz w:val="28"/>
          <w:szCs w:val="28"/>
          <w:lang w:val="es-ES"/>
        </w:rPr>
      </w:pPr>
      <w:r w:rsidRPr="002038B4">
        <w:rPr>
          <w:rFonts w:ascii="Garamond" w:eastAsia="Garamond" w:hAnsi="Garamond" w:cs="Garamond"/>
          <w:sz w:val="28"/>
          <w:szCs w:val="28"/>
          <w:bdr w:val="nil"/>
          <w:lang w:val="es-ES_tradnl"/>
        </w:rPr>
        <w:t>La financiación para el programa de asistencia de tarifas no es</w:t>
      </w:r>
      <w:r w:rsidR="002B5D08">
        <w:rPr>
          <w:rFonts w:ascii="Garamond" w:eastAsia="Garamond" w:hAnsi="Garamond" w:cs="Garamond"/>
          <w:sz w:val="28"/>
          <w:szCs w:val="28"/>
          <w:bdr w:val="nil"/>
          <w:lang w:val="es-ES_tradnl"/>
        </w:rPr>
        <w:t xml:space="preserve">tá garantizada todos los años. </w:t>
      </w:r>
      <w:r w:rsidRPr="002038B4">
        <w:rPr>
          <w:rFonts w:ascii="Garamond" w:eastAsia="Garamond" w:hAnsi="Garamond" w:cs="Garamond"/>
          <w:sz w:val="28"/>
          <w:szCs w:val="28"/>
          <w:bdr w:val="nil"/>
          <w:lang w:val="es-ES_tradnl"/>
        </w:rPr>
        <w:t>Si ocurren cambios en la asistencia que está recibiendo o en la forma en que el programa está siendo administrado, usted recibirá una notificación con al menos 30 días de anticipa</w:t>
      </w:r>
      <w:r w:rsidR="002B5D08">
        <w:rPr>
          <w:rFonts w:ascii="Garamond" w:eastAsia="Garamond" w:hAnsi="Garamond" w:cs="Garamond"/>
          <w:sz w:val="28"/>
          <w:szCs w:val="28"/>
          <w:bdr w:val="nil"/>
          <w:lang w:val="es-ES_tradnl"/>
        </w:rPr>
        <w:t xml:space="preserve">ción. </w:t>
      </w:r>
      <w:r w:rsidRPr="002038B4">
        <w:rPr>
          <w:rFonts w:ascii="Garamond" w:eastAsia="Garamond" w:hAnsi="Garamond" w:cs="Garamond"/>
          <w:sz w:val="28"/>
          <w:szCs w:val="28"/>
          <w:bdr w:val="nil"/>
          <w:lang w:val="es-ES_tradnl"/>
        </w:rPr>
        <w:t>Podrían surgir algunas circunstancias que podrían no permitir una notificación completa, pero siempre haremos nuestro mayor esfuerzo para notificarle con la mayor antelación posible.</w:t>
      </w:r>
    </w:p>
    <w:p w:rsidR="009949B9" w:rsidRPr="003F3B98" w:rsidRDefault="009949B9" w:rsidP="009949B9">
      <w:pPr>
        <w:rPr>
          <w:rFonts w:ascii="Garamond" w:hAnsi="Garamond"/>
          <w:sz w:val="28"/>
          <w:szCs w:val="28"/>
          <w:lang w:val="es-ES"/>
        </w:rPr>
      </w:pPr>
      <w:r w:rsidRPr="003F3B98">
        <w:rPr>
          <w:rFonts w:ascii="Garamond" w:eastAsia="Garamond" w:hAnsi="Garamond" w:cs="Garamond"/>
          <w:sz w:val="28"/>
          <w:szCs w:val="28"/>
          <w:lang w:val="es-ES_tradnl" w:bidi="es-ES_tradnl"/>
        </w:rPr>
        <w:t>Adjuntamos el documento "Derechos de los clientes" de nuestro organismo, que también incluye información sobre nuestro procedimiento de quejas.</w:t>
      </w:r>
    </w:p>
    <w:p w:rsidR="009949B9" w:rsidRPr="003F3B98" w:rsidRDefault="009949B9" w:rsidP="009949B9">
      <w:pPr>
        <w:rPr>
          <w:rFonts w:ascii="Garamond" w:hAnsi="Garamond"/>
          <w:sz w:val="28"/>
          <w:szCs w:val="28"/>
          <w:lang w:val="es-ES"/>
        </w:rPr>
      </w:pPr>
      <w:r w:rsidRPr="003F3B98">
        <w:rPr>
          <w:rFonts w:ascii="Garamond" w:eastAsia="Garamond" w:hAnsi="Garamond" w:cs="Garamond"/>
          <w:sz w:val="28"/>
          <w:szCs w:val="28"/>
          <w:lang w:val="es-ES_tradnl" w:bidi="es-ES_tradnl"/>
        </w:rPr>
        <w:t>Gracias por ayudarnos a proporcionarles a usted y a otros este beneficio, el cual esperamos que apoye sus necesidades de transporte de forma significativa.</w:t>
      </w:r>
    </w:p>
    <w:p w:rsidR="009949B9" w:rsidRPr="003F3B98" w:rsidRDefault="009949B9" w:rsidP="009949B9">
      <w:pPr>
        <w:rPr>
          <w:rFonts w:ascii="Garamond" w:hAnsi="Garamond"/>
          <w:sz w:val="28"/>
          <w:szCs w:val="28"/>
          <w:lang w:val="es-ES"/>
        </w:rPr>
      </w:pPr>
      <w:r w:rsidRPr="003F3B98">
        <w:rPr>
          <w:rFonts w:ascii="Garamond" w:eastAsia="Garamond" w:hAnsi="Garamond" w:cs="Garamond"/>
          <w:sz w:val="28"/>
          <w:szCs w:val="28"/>
          <w:lang w:val="es-ES_tradnl" w:bidi="es-ES_tradnl"/>
        </w:rPr>
        <w:t xml:space="preserve">Atentamente, </w:t>
      </w:r>
    </w:p>
    <w:p w:rsidR="009949B9" w:rsidRPr="003F3B98" w:rsidRDefault="009949B9" w:rsidP="009949B9">
      <w:pPr>
        <w:rPr>
          <w:rFonts w:ascii="Garamond" w:hAnsi="Garamond"/>
          <w:sz w:val="28"/>
          <w:szCs w:val="28"/>
          <w:lang w:val="es-ES"/>
        </w:rPr>
      </w:pPr>
    </w:p>
    <w:p w:rsidR="009949B9" w:rsidRPr="003F3B98" w:rsidRDefault="009949B9" w:rsidP="009949B9">
      <w:pPr>
        <w:rPr>
          <w:rFonts w:ascii="Garamond" w:hAnsi="Garamond"/>
          <w:sz w:val="28"/>
          <w:szCs w:val="28"/>
          <w:lang w:val="es-ES"/>
        </w:rPr>
      </w:pPr>
      <w:r w:rsidRPr="003F3B98">
        <w:rPr>
          <w:rFonts w:ascii="Garamond" w:eastAsia="Garamond" w:hAnsi="Garamond" w:cs="Garamond"/>
          <w:sz w:val="28"/>
          <w:szCs w:val="28"/>
          <w:lang w:val="es-ES_tradnl" w:bidi="es-ES_tradnl"/>
        </w:rPr>
        <w:t>Coordinador de transporte</w:t>
      </w:r>
      <w:r w:rsidR="003F3B98">
        <w:rPr>
          <w:rFonts w:ascii="Garamond" w:eastAsia="Garamond" w:hAnsi="Garamond" w:cs="Garamond"/>
          <w:sz w:val="28"/>
          <w:szCs w:val="28"/>
          <w:lang w:val="es-ES_tradnl" w:bidi="es-ES_tradnl"/>
        </w:rPr>
        <w:t xml:space="preserve"> </w:t>
      </w:r>
      <w:r w:rsidR="003F3B98">
        <w:rPr>
          <w:rFonts w:ascii="Garamond" w:eastAsia="Garamond" w:hAnsi="Garamond" w:cs="Garamond"/>
          <w:sz w:val="28"/>
          <w:szCs w:val="28"/>
          <w:lang w:val="es-ES_tradnl" w:bidi="es-ES_tradnl"/>
        </w:rPr>
        <w:br/>
        <w:t>(Transportation Coordinator)</w:t>
      </w:r>
    </w:p>
    <w:p w:rsidR="009949B9" w:rsidRPr="003F3B98" w:rsidRDefault="002038B4">
      <w:pPr>
        <w:rPr>
          <w:rFonts w:ascii="Garamond" w:hAnsi="Garamond"/>
          <w:sz w:val="28"/>
          <w:szCs w:val="28"/>
          <w:lang w:val="es-ES"/>
        </w:rPr>
      </w:pPr>
      <w:r>
        <w:rPr>
          <w:rFonts w:ascii="Garamond" w:hAnsi="Garamond"/>
          <w:sz w:val="28"/>
          <w:szCs w:val="28"/>
        </w:rPr>
        <w:t>&lt;</w:t>
      </w:r>
      <w:proofErr w:type="gramStart"/>
      <w:r>
        <w:rPr>
          <w:rFonts w:ascii="Garamond" w:hAnsi="Garamond"/>
          <w:sz w:val="28"/>
          <w:szCs w:val="28"/>
        </w:rPr>
        <w:t>insert</w:t>
      </w:r>
      <w:proofErr w:type="gramEnd"/>
      <w:r>
        <w:rPr>
          <w:rFonts w:ascii="Garamond" w:hAnsi="Garamond"/>
          <w:sz w:val="28"/>
          <w:szCs w:val="28"/>
        </w:rPr>
        <w:t xml:space="preserve"> name of District Senior Center&gt;</w:t>
      </w:r>
    </w:p>
    <w:p w:rsidR="009949B9" w:rsidRPr="003F3B98" w:rsidRDefault="009949B9">
      <w:pPr>
        <w:rPr>
          <w:rFonts w:ascii="Garamond" w:hAnsi="Garamond"/>
          <w:sz w:val="28"/>
          <w:szCs w:val="28"/>
          <w:lang w:val="es-ES"/>
        </w:rPr>
      </w:pPr>
    </w:p>
    <w:p w:rsidR="009949B9" w:rsidRPr="003F3B98" w:rsidRDefault="002B5D08">
      <w:pPr>
        <w:rPr>
          <w:rFonts w:ascii="Garamond" w:hAnsi="Garamond"/>
          <w:sz w:val="28"/>
          <w:szCs w:val="28"/>
          <w:lang w:val="es-ES"/>
        </w:rPr>
      </w:pPr>
      <w:r>
        <w:rPr>
          <w:rFonts w:ascii="Garamond" w:eastAsia="Garamond" w:hAnsi="Garamond" w:cs="Garamond"/>
          <w:sz w:val="28"/>
          <w:szCs w:val="28"/>
          <w:lang w:val="es-ES_tradnl" w:bidi="es-ES_tradnl"/>
        </w:rPr>
        <w:t xml:space="preserve">Anexo: </w:t>
      </w:r>
      <w:r w:rsidR="009949B9" w:rsidRPr="003F3B98">
        <w:rPr>
          <w:rFonts w:ascii="Garamond" w:eastAsia="Garamond" w:hAnsi="Garamond" w:cs="Garamond"/>
          <w:sz w:val="28"/>
          <w:szCs w:val="28"/>
          <w:lang w:val="es-ES_tradnl" w:bidi="es-ES_tradnl"/>
        </w:rPr>
        <w:t xml:space="preserve">Derechos de los clientes </w:t>
      </w:r>
    </w:p>
    <w:p w:rsidR="009949B9" w:rsidRPr="003F3B98" w:rsidRDefault="009949B9">
      <w:pPr>
        <w:rPr>
          <w:rFonts w:ascii="Garamond" w:hAnsi="Garamond"/>
          <w:sz w:val="28"/>
          <w:szCs w:val="28"/>
          <w:lang w:val="es-ES"/>
        </w:rPr>
      </w:pPr>
      <w:r w:rsidRPr="003F3B98">
        <w:rPr>
          <w:rFonts w:ascii="Garamond" w:eastAsia="Garamond" w:hAnsi="Garamond" w:cs="Garamond"/>
          <w:sz w:val="28"/>
          <w:szCs w:val="28"/>
          <w:lang w:val="es-ES_tradnl" w:bidi="es-ES_tradnl"/>
        </w:rPr>
        <w:t>Cc: expediente del consumidor</w:t>
      </w:r>
    </w:p>
    <w:sectPr w:rsidR="009949B9" w:rsidRPr="003F3B98" w:rsidSect="002919A2">
      <w:footerReference w:type="default" r:id="rId7"/>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B3" w:rsidRDefault="00444EB3" w:rsidP="002038B4">
      <w:pPr>
        <w:spacing w:after="0" w:line="240" w:lineRule="auto"/>
      </w:pPr>
      <w:r>
        <w:separator/>
      </w:r>
    </w:p>
  </w:endnote>
  <w:endnote w:type="continuationSeparator" w:id="0">
    <w:p w:rsidR="00444EB3" w:rsidRDefault="00444EB3" w:rsidP="00203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0" w:rsidRPr="00751D55" w:rsidRDefault="007D69C0">
    <w:pPr>
      <w:pStyle w:val="Footer"/>
      <w:rPr>
        <w:rFonts w:ascii="Garamond" w:hAnsi="Garamond"/>
      </w:rPr>
    </w:pPr>
    <w:r w:rsidRPr="00751D55">
      <w:rPr>
        <w:rFonts w:ascii="Garamond" w:hAnsi="Garamond" w:cs="Segoe UI"/>
        <w:lang w:eastAsia="zh-TW"/>
      </w:rPr>
      <w:t>Versión 2016.09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B3" w:rsidRDefault="00444EB3" w:rsidP="002038B4">
      <w:pPr>
        <w:spacing w:after="0" w:line="240" w:lineRule="auto"/>
      </w:pPr>
      <w:r>
        <w:separator/>
      </w:r>
    </w:p>
  </w:footnote>
  <w:footnote w:type="continuationSeparator" w:id="0">
    <w:p w:rsidR="00444EB3" w:rsidRDefault="00444EB3" w:rsidP="00203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rsids>
    <w:rsidRoot w:val="008101D3"/>
    <w:rsid w:val="001F2486"/>
    <w:rsid w:val="002038B4"/>
    <w:rsid w:val="002919A2"/>
    <w:rsid w:val="002B5D08"/>
    <w:rsid w:val="003711AF"/>
    <w:rsid w:val="003F3B98"/>
    <w:rsid w:val="00444EB3"/>
    <w:rsid w:val="004C4AD3"/>
    <w:rsid w:val="00751D55"/>
    <w:rsid w:val="00776FDB"/>
    <w:rsid w:val="007D69C0"/>
    <w:rsid w:val="009949B9"/>
    <w:rsid w:val="00C7659B"/>
    <w:rsid w:val="00CC27FE"/>
    <w:rsid w:val="00DA5A30"/>
    <w:rsid w:val="00E30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 w:type="paragraph" w:styleId="Header">
    <w:name w:val="header"/>
    <w:basedOn w:val="Normal"/>
    <w:link w:val="HeaderChar"/>
    <w:uiPriority w:val="99"/>
    <w:unhideWhenUsed/>
    <w:rsid w:val="002038B4"/>
    <w:pPr>
      <w:tabs>
        <w:tab w:val="center" w:pos="4680"/>
        <w:tab w:val="right" w:pos="9360"/>
      </w:tabs>
    </w:pPr>
  </w:style>
  <w:style w:type="character" w:customStyle="1" w:styleId="HeaderChar">
    <w:name w:val="Header Char"/>
    <w:link w:val="Header"/>
    <w:uiPriority w:val="99"/>
    <w:rsid w:val="002038B4"/>
    <w:rPr>
      <w:sz w:val="22"/>
      <w:szCs w:val="22"/>
      <w:lang w:eastAsia="en-US"/>
    </w:rPr>
  </w:style>
  <w:style w:type="paragraph" w:styleId="Footer">
    <w:name w:val="footer"/>
    <w:basedOn w:val="Normal"/>
    <w:link w:val="FooterChar"/>
    <w:uiPriority w:val="99"/>
    <w:unhideWhenUsed/>
    <w:rsid w:val="002038B4"/>
    <w:pPr>
      <w:tabs>
        <w:tab w:val="center" w:pos="4680"/>
        <w:tab w:val="right" w:pos="9360"/>
      </w:tabs>
    </w:pPr>
  </w:style>
  <w:style w:type="character" w:customStyle="1" w:styleId="FooterChar">
    <w:name w:val="Footer Char"/>
    <w:link w:val="Footer"/>
    <w:uiPriority w:val="99"/>
    <w:rsid w:val="002038B4"/>
    <w:rPr>
      <w:sz w:val="22"/>
      <w:szCs w:val="22"/>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sandgrm</cp:lastModifiedBy>
  <cp:revision>2</cp:revision>
  <cp:lastPrinted>1601-01-01T00:00:00Z</cp:lastPrinted>
  <dcterms:created xsi:type="dcterms:W3CDTF">2016-11-03T21:20:00Z</dcterms:created>
  <dcterms:modified xsi:type="dcterms:W3CDTF">2016-11-03T21:20:00Z</dcterms:modified>
</cp:coreProperties>
</file>