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F6" w:rsidRDefault="007A72F6" w:rsidP="000E4271">
      <w:pPr>
        <w:spacing w:after="0" w:line="240" w:lineRule="auto"/>
        <w:ind w:left="1440" w:firstLine="720"/>
        <w:rPr>
          <w:sz w:val="24"/>
          <w:szCs w:val="24"/>
        </w:rPr>
      </w:pPr>
    </w:p>
    <w:p w:rsidR="007011F3" w:rsidRPr="00CC3C9D" w:rsidRDefault="000E4271" w:rsidP="000E4271">
      <w:pPr>
        <w:spacing w:after="0" w:line="240" w:lineRule="auto"/>
        <w:ind w:left="1440" w:firstLine="720"/>
        <w:rPr>
          <w:sz w:val="24"/>
          <w:szCs w:val="24"/>
        </w:rPr>
      </w:pPr>
      <w:r>
        <w:rPr>
          <w:sz w:val="24"/>
          <w:szCs w:val="24"/>
        </w:rPr>
        <w:t xml:space="preserve">                    </w:t>
      </w:r>
    </w:p>
    <w:p w:rsidR="007011F3" w:rsidRPr="003F6B10" w:rsidRDefault="007011F3" w:rsidP="001E5076">
      <w:pPr>
        <w:spacing w:after="0" w:line="240" w:lineRule="auto"/>
        <w:rPr>
          <w:rFonts w:asciiTheme="minorHAnsi" w:hAnsiTheme="minorHAnsi"/>
          <w:b/>
          <w:sz w:val="24"/>
          <w:szCs w:val="24"/>
        </w:rPr>
      </w:pPr>
      <w:r w:rsidRPr="003F6B10">
        <w:rPr>
          <w:rFonts w:asciiTheme="minorHAnsi" w:hAnsiTheme="minorHAnsi"/>
          <w:b/>
          <w:sz w:val="24"/>
          <w:szCs w:val="24"/>
        </w:rPr>
        <w:t xml:space="preserve">Classification: </w:t>
      </w:r>
      <w:r w:rsidRPr="003F6B10">
        <w:rPr>
          <w:rFonts w:asciiTheme="minorHAnsi" w:hAnsiTheme="minorHAnsi"/>
          <w:sz w:val="24"/>
          <w:szCs w:val="24"/>
        </w:rPr>
        <w:t>College Intern</w:t>
      </w:r>
      <w:r w:rsidRPr="003F6B10">
        <w:rPr>
          <w:rFonts w:asciiTheme="minorHAnsi" w:hAnsiTheme="minorHAnsi"/>
          <w:sz w:val="24"/>
          <w:szCs w:val="24"/>
        </w:rPr>
        <w:tab/>
      </w:r>
      <w:r w:rsidRPr="003F6B10">
        <w:rPr>
          <w:rFonts w:asciiTheme="minorHAnsi" w:hAnsiTheme="minorHAnsi"/>
          <w:sz w:val="24"/>
          <w:szCs w:val="24"/>
        </w:rPr>
        <w:tab/>
      </w:r>
      <w:r w:rsidRPr="003F6B10">
        <w:rPr>
          <w:rFonts w:asciiTheme="minorHAnsi" w:hAnsiTheme="minorHAnsi"/>
          <w:sz w:val="24"/>
          <w:szCs w:val="24"/>
        </w:rPr>
        <w:tab/>
      </w:r>
      <w:r w:rsidRPr="003F6B10">
        <w:rPr>
          <w:rFonts w:asciiTheme="minorHAnsi" w:hAnsiTheme="minorHAnsi"/>
          <w:sz w:val="24"/>
          <w:szCs w:val="24"/>
        </w:rPr>
        <w:tab/>
      </w:r>
      <w:r w:rsidRPr="003F6B10">
        <w:rPr>
          <w:rFonts w:asciiTheme="minorHAnsi" w:hAnsiTheme="minorHAnsi"/>
          <w:sz w:val="24"/>
          <w:szCs w:val="24"/>
        </w:rPr>
        <w:tab/>
      </w:r>
      <w:r w:rsidRPr="003F6B10">
        <w:rPr>
          <w:rFonts w:asciiTheme="minorHAnsi" w:hAnsiTheme="minorHAnsi"/>
          <w:sz w:val="24"/>
          <w:szCs w:val="24"/>
        </w:rPr>
        <w:tab/>
      </w:r>
      <w:r w:rsidRPr="003F6B10">
        <w:rPr>
          <w:rFonts w:asciiTheme="minorHAnsi" w:hAnsiTheme="minorHAnsi"/>
          <w:b/>
          <w:sz w:val="24"/>
          <w:szCs w:val="24"/>
        </w:rPr>
        <w:t xml:space="preserve">Salary: </w:t>
      </w:r>
      <w:r w:rsidR="00D606D0" w:rsidRPr="003F6B10">
        <w:rPr>
          <w:rFonts w:asciiTheme="minorHAnsi" w:hAnsiTheme="minorHAnsi" w:cs="Arial"/>
          <w:sz w:val="24"/>
          <w:szCs w:val="24"/>
          <w:shd w:val="clear" w:color="auto" w:fill="FFFFFF"/>
        </w:rPr>
        <w:t>$15.00/hr</w:t>
      </w:r>
    </w:p>
    <w:p w:rsidR="007011F3" w:rsidRPr="003F6B10" w:rsidRDefault="007011F3" w:rsidP="001E5076">
      <w:pPr>
        <w:spacing w:after="0" w:line="240" w:lineRule="auto"/>
        <w:rPr>
          <w:rFonts w:asciiTheme="minorHAnsi" w:hAnsiTheme="minorHAnsi"/>
          <w:b/>
          <w:sz w:val="24"/>
          <w:szCs w:val="24"/>
        </w:rPr>
      </w:pPr>
    </w:p>
    <w:p w:rsidR="007011F3" w:rsidRPr="003F6B10" w:rsidRDefault="007011F3" w:rsidP="001E5076">
      <w:pPr>
        <w:spacing w:after="0" w:line="240" w:lineRule="auto"/>
        <w:rPr>
          <w:rFonts w:asciiTheme="minorHAnsi" w:hAnsiTheme="minorHAnsi"/>
          <w:b/>
          <w:sz w:val="24"/>
          <w:szCs w:val="24"/>
        </w:rPr>
      </w:pPr>
      <w:r w:rsidRPr="003F6B10">
        <w:rPr>
          <w:rFonts w:asciiTheme="minorHAnsi" w:hAnsiTheme="minorHAnsi"/>
          <w:b/>
          <w:sz w:val="24"/>
          <w:szCs w:val="24"/>
        </w:rPr>
        <w:t>Division:</w:t>
      </w:r>
    </w:p>
    <w:p w:rsidR="007011F3" w:rsidRPr="003F6B10" w:rsidRDefault="007011F3" w:rsidP="001E5076">
      <w:pPr>
        <w:shd w:val="clear" w:color="auto" w:fill="FFFFFF"/>
        <w:spacing w:after="0" w:line="240" w:lineRule="auto"/>
        <w:rPr>
          <w:rFonts w:asciiTheme="minorHAnsi" w:hAnsiTheme="minorHAnsi"/>
          <w:sz w:val="24"/>
          <w:szCs w:val="24"/>
        </w:rPr>
      </w:pPr>
      <w:r w:rsidRPr="003F6B10">
        <w:rPr>
          <w:rFonts w:asciiTheme="minorHAnsi" w:hAnsiTheme="minorHAnsi"/>
          <w:sz w:val="24"/>
          <w:szCs w:val="24"/>
        </w:rPr>
        <w:t xml:space="preserve">The mission of Multnomah County Mental Health and Addiction Services Division (MHASD) is to build and maintain high quality, accessible and culturally competent systems of care for </w:t>
      </w:r>
      <w:r w:rsidR="006F10C8" w:rsidRPr="003F6B10">
        <w:rPr>
          <w:rFonts w:asciiTheme="minorHAnsi" w:hAnsiTheme="minorHAnsi"/>
          <w:sz w:val="24"/>
          <w:szCs w:val="24"/>
        </w:rPr>
        <w:t xml:space="preserve">adults and </w:t>
      </w:r>
      <w:r w:rsidR="00975C13" w:rsidRPr="003F6B10">
        <w:rPr>
          <w:rFonts w:asciiTheme="minorHAnsi" w:hAnsiTheme="minorHAnsi"/>
          <w:sz w:val="24"/>
          <w:szCs w:val="24"/>
        </w:rPr>
        <w:t xml:space="preserve">children </w:t>
      </w:r>
      <w:r w:rsidRPr="003F6B10">
        <w:rPr>
          <w:rFonts w:asciiTheme="minorHAnsi" w:hAnsiTheme="minorHAnsi"/>
          <w:sz w:val="24"/>
          <w:szCs w:val="24"/>
        </w:rPr>
        <w:t>with a mental illness, emotional or addictive disorder. </w:t>
      </w:r>
    </w:p>
    <w:p w:rsidR="00975C13" w:rsidRPr="003F6B10" w:rsidRDefault="00975C13" w:rsidP="001E5076">
      <w:pPr>
        <w:spacing w:after="0" w:line="240" w:lineRule="auto"/>
        <w:rPr>
          <w:rFonts w:asciiTheme="minorHAnsi" w:hAnsiTheme="minorHAnsi" w:cs="Arial"/>
          <w:sz w:val="24"/>
          <w:szCs w:val="24"/>
        </w:rPr>
      </w:pPr>
    </w:p>
    <w:p w:rsidR="003F6B10" w:rsidRPr="003F6B10" w:rsidRDefault="007011F3" w:rsidP="003F6B10">
      <w:pPr>
        <w:spacing w:line="240" w:lineRule="auto"/>
        <w:rPr>
          <w:rFonts w:asciiTheme="minorHAnsi" w:hAnsiTheme="minorHAnsi" w:cs="Arial"/>
          <w:noProof/>
          <w:sz w:val="24"/>
          <w:szCs w:val="24"/>
        </w:rPr>
      </w:pPr>
      <w:r w:rsidRPr="003F6B10">
        <w:rPr>
          <w:rFonts w:asciiTheme="minorHAnsi" w:hAnsiTheme="minorHAnsi" w:cs="Arial"/>
          <w:sz w:val="24"/>
          <w:szCs w:val="24"/>
        </w:rPr>
        <w:t xml:space="preserve">This </w:t>
      </w:r>
      <w:r w:rsidR="00975C13" w:rsidRPr="003F6B10">
        <w:rPr>
          <w:rFonts w:asciiTheme="minorHAnsi" w:hAnsiTheme="minorHAnsi" w:cs="Arial"/>
          <w:sz w:val="24"/>
          <w:szCs w:val="24"/>
        </w:rPr>
        <w:t>internship position</w:t>
      </w:r>
      <w:r w:rsidRPr="003F6B10">
        <w:rPr>
          <w:rFonts w:asciiTheme="minorHAnsi" w:hAnsiTheme="minorHAnsi" w:cs="Arial"/>
          <w:sz w:val="24"/>
          <w:szCs w:val="24"/>
        </w:rPr>
        <w:t xml:space="preserve"> exists within the </w:t>
      </w:r>
      <w:r w:rsidR="00B915D6" w:rsidRPr="003F6B10">
        <w:rPr>
          <w:rFonts w:asciiTheme="minorHAnsi" w:hAnsiTheme="minorHAnsi" w:cs="Arial"/>
          <w:sz w:val="24"/>
          <w:szCs w:val="24"/>
        </w:rPr>
        <w:t>Addictions unit</w:t>
      </w:r>
      <w:r w:rsidRPr="003F6B10">
        <w:rPr>
          <w:rFonts w:asciiTheme="minorHAnsi" w:hAnsiTheme="minorHAnsi" w:cs="Arial"/>
          <w:sz w:val="24"/>
          <w:szCs w:val="24"/>
        </w:rPr>
        <w:t xml:space="preserve"> in MHASD.  </w:t>
      </w:r>
      <w:r w:rsidR="003F6B10" w:rsidRPr="003F6B10">
        <w:rPr>
          <w:rFonts w:asciiTheme="minorHAnsi" w:hAnsiTheme="minorHAnsi" w:cs="Arial"/>
          <w:bCs/>
          <w:noProof/>
          <w:sz w:val="24"/>
          <w:szCs w:val="24"/>
        </w:rPr>
        <w:t xml:space="preserve">Addiction Services </w:t>
      </w:r>
      <w:r w:rsidR="003F6B10" w:rsidRPr="003F6B10">
        <w:rPr>
          <w:rFonts w:asciiTheme="minorHAnsi" w:hAnsiTheme="minorHAnsi" w:cs="Arial"/>
          <w:noProof/>
          <w:sz w:val="24"/>
          <w:szCs w:val="24"/>
        </w:rPr>
        <w:t>deliver treatment and aftercare that address substance abuse and problem gambling, as well as a wide range of addiction prevention activities. Addiction prevention activities include those geared to specific communities and age groups, such as college-aged youth.</w:t>
      </w:r>
      <w:r w:rsidR="003F6B10" w:rsidRPr="003F6B10">
        <w:rPr>
          <w:rFonts w:asciiTheme="minorHAnsi" w:hAnsiTheme="minorHAnsi" w:cs="Arial"/>
          <w:i/>
          <w:iCs/>
          <w:noProof/>
          <w:sz w:val="24"/>
          <w:szCs w:val="24"/>
        </w:rPr>
        <w:t xml:space="preserve"> </w:t>
      </w:r>
    </w:p>
    <w:p w:rsidR="00D27CB8" w:rsidRPr="003F6B10" w:rsidRDefault="00D27CB8" w:rsidP="001E5076">
      <w:pPr>
        <w:spacing w:after="0" w:line="240" w:lineRule="auto"/>
        <w:rPr>
          <w:rFonts w:asciiTheme="minorHAnsi" w:hAnsiTheme="minorHAnsi" w:cs="Arial"/>
          <w:noProof/>
          <w:sz w:val="24"/>
          <w:szCs w:val="24"/>
        </w:rPr>
      </w:pPr>
    </w:p>
    <w:p w:rsidR="00B915D6" w:rsidRPr="003F6B10" w:rsidRDefault="00B915D6" w:rsidP="00B915D6">
      <w:pPr>
        <w:rPr>
          <w:rFonts w:asciiTheme="minorHAnsi" w:hAnsiTheme="minorHAnsi"/>
          <w:sz w:val="24"/>
          <w:szCs w:val="24"/>
        </w:rPr>
      </w:pPr>
      <w:r w:rsidRPr="003F6B10">
        <w:rPr>
          <w:rFonts w:asciiTheme="minorHAnsi" w:hAnsiTheme="minorHAnsi"/>
          <w:sz w:val="24"/>
          <w:szCs w:val="24"/>
        </w:rPr>
        <w:t>The School Prevention Liaison will work with Safe Neighborhoods Advocacy Partnership (SNAP), a coalition of diverse stakeholders working together to plan, administer and participate in a program to reduce underage drinking and youth substance abuse.  The School Prevention Liaison will assess youth substance abuse problems; build youth, parent, and faculty partnerships; and to develop and implement site-specific strategies to reduce youth substance abuse. Major functions include building capacity for prevention work within selected Portland high schools and serving as a liaison between SNAP members and school communities.</w:t>
      </w:r>
    </w:p>
    <w:p w:rsidR="00975C13" w:rsidRPr="003F6B10" w:rsidRDefault="00975C13" w:rsidP="001E5076">
      <w:pPr>
        <w:spacing w:after="0" w:line="240" w:lineRule="auto"/>
        <w:rPr>
          <w:rFonts w:asciiTheme="minorHAnsi" w:hAnsiTheme="minorHAnsi"/>
          <w:b/>
          <w:sz w:val="24"/>
          <w:szCs w:val="24"/>
        </w:rPr>
      </w:pPr>
    </w:p>
    <w:p w:rsidR="007A72F6" w:rsidRPr="003F6B10" w:rsidRDefault="007011F3" w:rsidP="001E5076">
      <w:pPr>
        <w:spacing w:after="0" w:line="240" w:lineRule="auto"/>
        <w:rPr>
          <w:rFonts w:asciiTheme="minorHAnsi" w:hAnsiTheme="minorHAnsi"/>
          <w:sz w:val="24"/>
          <w:szCs w:val="24"/>
        </w:rPr>
      </w:pPr>
      <w:r w:rsidRPr="003F6B10">
        <w:rPr>
          <w:rFonts w:asciiTheme="minorHAnsi" w:hAnsiTheme="minorHAnsi"/>
          <w:b/>
          <w:sz w:val="24"/>
          <w:szCs w:val="24"/>
        </w:rPr>
        <w:t>Project Duration:</w:t>
      </w:r>
      <w:r w:rsidRPr="003F6B10">
        <w:rPr>
          <w:rFonts w:asciiTheme="minorHAnsi" w:hAnsiTheme="minorHAnsi"/>
          <w:sz w:val="24"/>
          <w:szCs w:val="24"/>
        </w:rPr>
        <w:t xml:space="preserve"> </w:t>
      </w:r>
    </w:p>
    <w:p w:rsidR="007011F3" w:rsidRPr="003F6B10" w:rsidRDefault="007011F3" w:rsidP="001E5076">
      <w:pPr>
        <w:spacing w:after="0" w:line="240" w:lineRule="auto"/>
        <w:rPr>
          <w:rFonts w:asciiTheme="minorHAnsi" w:hAnsiTheme="minorHAnsi"/>
          <w:sz w:val="24"/>
          <w:szCs w:val="24"/>
        </w:rPr>
      </w:pPr>
      <w:r w:rsidRPr="003F6B10">
        <w:rPr>
          <w:rFonts w:asciiTheme="minorHAnsi" w:hAnsiTheme="minorHAnsi"/>
          <w:sz w:val="24"/>
          <w:szCs w:val="24"/>
        </w:rPr>
        <w:t>32</w:t>
      </w:r>
      <w:r w:rsidR="00B915D6" w:rsidRPr="003F6B10">
        <w:rPr>
          <w:rFonts w:asciiTheme="minorHAnsi" w:hAnsiTheme="minorHAnsi"/>
          <w:sz w:val="24"/>
          <w:szCs w:val="24"/>
        </w:rPr>
        <w:t xml:space="preserve">-40 </w:t>
      </w:r>
      <w:r w:rsidRPr="003F6B10">
        <w:rPr>
          <w:rFonts w:asciiTheme="minorHAnsi" w:hAnsiTheme="minorHAnsi"/>
          <w:sz w:val="24"/>
          <w:szCs w:val="24"/>
        </w:rPr>
        <w:t xml:space="preserve">hrs/wk for 3 months </w:t>
      </w:r>
    </w:p>
    <w:p w:rsidR="007011F3" w:rsidRPr="003F6B10" w:rsidRDefault="007011F3" w:rsidP="001E5076">
      <w:pPr>
        <w:spacing w:after="0" w:line="240" w:lineRule="auto"/>
        <w:rPr>
          <w:rFonts w:asciiTheme="minorHAnsi" w:hAnsiTheme="minorHAnsi"/>
          <w:sz w:val="24"/>
          <w:szCs w:val="24"/>
        </w:rPr>
      </w:pPr>
    </w:p>
    <w:p w:rsidR="007011F3" w:rsidRPr="003F6B10" w:rsidRDefault="007011F3" w:rsidP="001E5076">
      <w:pPr>
        <w:spacing w:after="0" w:line="240" w:lineRule="auto"/>
        <w:rPr>
          <w:rFonts w:asciiTheme="minorHAnsi" w:hAnsiTheme="minorHAnsi"/>
          <w:sz w:val="24"/>
          <w:szCs w:val="24"/>
        </w:rPr>
      </w:pPr>
      <w:r w:rsidRPr="003F6B10">
        <w:rPr>
          <w:rFonts w:asciiTheme="minorHAnsi" w:hAnsiTheme="minorHAnsi"/>
          <w:b/>
          <w:sz w:val="24"/>
          <w:szCs w:val="24"/>
        </w:rPr>
        <w:t>Project Description:</w:t>
      </w:r>
      <w:r w:rsidRPr="003F6B10">
        <w:rPr>
          <w:rFonts w:asciiTheme="minorHAnsi" w:hAnsiTheme="minorHAnsi"/>
          <w:sz w:val="24"/>
          <w:szCs w:val="24"/>
        </w:rPr>
        <w:t xml:space="preserve"> </w:t>
      </w:r>
    </w:p>
    <w:p w:rsidR="00B915D6" w:rsidRPr="00B915D6" w:rsidRDefault="00B915D6" w:rsidP="00B915D6">
      <w:pPr>
        <w:numPr>
          <w:ilvl w:val="0"/>
          <w:numId w:val="7"/>
        </w:numPr>
        <w:spacing w:after="0" w:line="240" w:lineRule="auto"/>
        <w:rPr>
          <w:rFonts w:asciiTheme="minorHAnsi" w:hAnsiTheme="minorHAnsi"/>
          <w:sz w:val="24"/>
          <w:szCs w:val="24"/>
        </w:rPr>
      </w:pPr>
      <w:r w:rsidRPr="003F6B10">
        <w:rPr>
          <w:rFonts w:asciiTheme="minorHAnsi" w:hAnsiTheme="minorHAnsi"/>
          <w:sz w:val="24"/>
          <w:szCs w:val="24"/>
        </w:rPr>
        <w:t>Lead the</w:t>
      </w:r>
      <w:r w:rsidRPr="00B915D6">
        <w:rPr>
          <w:rFonts w:asciiTheme="minorHAnsi" w:hAnsiTheme="minorHAnsi"/>
          <w:sz w:val="24"/>
          <w:szCs w:val="24"/>
        </w:rPr>
        <w:t xml:space="preserve"> planning, coordinating and evaluation for SNAP’s Innovative Prevention Project grant; assist in developing program budget, goals, objectives and activities</w:t>
      </w:r>
    </w:p>
    <w:p w:rsidR="00B915D6" w:rsidRPr="00B915D6" w:rsidRDefault="00B915D6" w:rsidP="00B915D6">
      <w:pPr>
        <w:numPr>
          <w:ilvl w:val="0"/>
          <w:numId w:val="7"/>
        </w:numPr>
        <w:spacing w:after="0" w:line="240" w:lineRule="auto"/>
        <w:rPr>
          <w:rFonts w:asciiTheme="minorHAnsi" w:hAnsiTheme="minorHAnsi"/>
          <w:sz w:val="24"/>
          <w:szCs w:val="24"/>
        </w:rPr>
      </w:pPr>
      <w:r w:rsidRPr="00B915D6">
        <w:rPr>
          <w:rFonts w:asciiTheme="minorHAnsi" w:hAnsiTheme="minorHAnsi"/>
          <w:sz w:val="24"/>
          <w:szCs w:val="24"/>
        </w:rPr>
        <w:t>Serve as a liaison between the County, Schools, SNAP coalition and community partners, including providing expertise on substance abuse prevention, training volunteers, and making presentations to the community</w:t>
      </w:r>
    </w:p>
    <w:p w:rsidR="00B915D6" w:rsidRPr="00B915D6" w:rsidRDefault="00B915D6" w:rsidP="00B915D6">
      <w:pPr>
        <w:numPr>
          <w:ilvl w:val="0"/>
          <w:numId w:val="7"/>
        </w:numPr>
        <w:spacing w:after="0" w:line="240" w:lineRule="auto"/>
        <w:rPr>
          <w:rFonts w:asciiTheme="minorHAnsi" w:hAnsiTheme="minorHAnsi"/>
          <w:sz w:val="24"/>
          <w:szCs w:val="24"/>
        </w:rPr>
      </w:pPr>
      <w:r w:rsidRPr="00B915D6">
        <w:rPr>
          <w:rFonts w:asciiTheme="minorHAnsi" w:hAnsiTheme="minorHAnsi"/>
          <w:sz w:val="24"/>
          <w:szCs w:val="24"/>
        </w:rPr>
        <w:t>Conduct youth, parent and faculty interviews and listening sessions</w:t>
      </w:r>
    </w:p>
    <w:p w:rsidR="00B915D6" w:rsidRPr="00B915D6" w:rsidRDefault="00B915D6" w:rsidP="00B915D6">
      <w:pPr>
        <w:numPr>
          <w:ilvl w:val="0"/>
          <w:numId w:val="7"/>
        </w:numPr>
        <w:spacing w:after="0" w:line="240" w:lineRule="auto"/>
        <w:rPr>
          <w:rFonts w:asciiTheme="minorHAnsi" w:hAnsiTheme="minorHAnsi"/>
          <w:bCs/>
          <w:sz w:val="24"/>
          <w:szCs w:val="24"/>
        </w:rPr>
      </w:pPr>
      <w:r w:rsidRPr="00B915D6">
        <w:rPr>
          <w:rFonts w:asciiTheme="minorHAnsi" w:hAnsiTheme="minorHAnsi"/>
          <w:sz w:val="24"/>
          <w:szCs w:val="24"/>
        </w:rPr>
        <w:t>Prepare documents, reports, and public information materials on progress. Extract data and analyze project tracking systems for studies, projects and programs.</w:t>
      </w:r>
    </w:p>
    <w:p w:rsidR="00B915D6" w:rsidRPr="00B915D6" w:rsidRDefault="00B915D6" w:rsidP="00B915D6">
      <w:pPr>
        <w:numPr>
          <w:ilvl w:val="0"/>
          <w:numId w:val="7"/>
        </w:numPr>
        <w:spacing w:after="0" w:line="240" w:lineRule="auto"/>
        <w:rPr>
          <w:rFonts w:asciiTheme="minorHAnsi" w:hAnsiTheme="minorHAnsi"/>
          <w:sz w:val="24"/>
          <w:szCs w:val="24"/>
        </w:rPr>
      </w:pPr>
      <w:r w:rsidRPr="00B915D6">
        <w:rPr>
          <w:rFonts w:asciiTheme="minorHAnsi" w:hAnsiTheme="minorHAnsi"/>
          <w:sz w:val="24"/>
          <w:szCs w:val="24"/>
        </w:rPr>
        <w:t>Work with the coalition to develop a strategic plan for school-based prevention strategies, including assisting in the development of program evaluation criteria, evaluating the needs of internal and external clients and assessing access to prevention resources and activities for the communities being served.</w:t>
      </w:r>
    </w:p>
    <w:p w:rsidR="00B915D6" w:rsidRPr="00B915D6" w:rsidRDefault="00B915D6" w:rsidP="00B915D6">
      <w:pPr>
        <w:numPr>
          <w:ilvl w:val="0"/>
          <w:numId w:val="7"/>
        </w:numPr>
        <w:spacing w:after="0" w:line="240" w:lineRule="auto"/>
        <w:rPr>
          <w:rFonts w:asciiTheme="minorHAnsi" w:hAnsiTheme="minorHAnsi"/>
          <w:sz w:val="24"/>
          <w:szCs w:val="24"/>
        </w:rPr>
      </w:pPr>
      <w:r w:rsidRPr="00B915D6">
        <w:rPr>
          <w:rFonts w:asciiTheme="minorHAnsi" w:hAnsiTheme="minorHAnsi"/>
          <w:sz w:val="24"/>
          <w:szCs w:val="24"/>
        </w:rPr>
        <w:t>Support youth-lead prevention activities</w:t>
      </w:r>
    </w:p>
    <w:p w:rsidR="00B915D6" w:rsidRPr="00B915D6" w:rsidRDefault="00B915D6" w:rsidP="00B915D6">
      <w:pPr>
        <w:numPr>
          <w:ilvl w:val="0"/>
          <w:numId w:val="7"/>
        </w:numPr>
        <w:spacing w:after="0" w:line="240" w:lineRule="auto"/>
        <w:rPr>
          <w:rFonts w:asciiTheme="minorHAnsi" w:hAnsiTheme="minorHAnsi"/>
          <w:bCs/>
          <w:sz w:val="24"/>
          <w:szCs w:val="24"/>
        </w:rPr>
      </w:pPr>
      <w:r w:rsidRPr="00B915D6">
        <w:rPr>
          <w:rFonts w:asciiTheme="minorHAnsi" w:hAnsiTheme="minorHAnsi"/>
          <w:sz w:val="24"/>
          <w:szCs w:val="24"/>
        </w:rPr>
        <w:t>Attending SNAP planning meetings and serve as the primary liaison between the school communities, the SNAP Coalition and the County.</w:t>
      </w:r>
    </w:p>
    <w:p w:rsidR="007011F3" w:rsidRPr="00B915D6" w:rsidRDefault="007011F3" w:rsidP="001E5076">
      <w:pPr>
        <w:spacing w:after="0" w:line="240" w:lineRule="auto"/>
        <w:rPr>
          <w:rFonts w:asciiTheme="minorHAnsi" w:hAnsiTheme="minorHAnsi"/>
          <w:sz w:val="24"/>
          <w:szCs w:val="24"/>
        </w:rPr>
      </w:pPr>
    </w:p>
    <w:p w:rsidR="003F6B10" w:rsidRDefault="003F6B10" w:rsidP="00511513">
      <w:pPr>
        <w:spacing w:after="0" w:line="240" w:lineRule="auto"/>
        <w:rPr>
          <w:rFonts w:asciiTheme="minorHAnsi" w:hAnsiTheme="minorHAnsi"/>
          <w:b/>
          <w:sz w:val="24"/>
          <w:szCs w:val="24"/>
        </w:rPr>
      </w:pPr>
    </w:p>
    <w:p w:rsidR="003F6B10" w:rsidRDefault="003F6B10" w:rsidP="00511513">
      <w:pPr>
        <w:spacing w:after="0" w:line="240" w:lineRule="auto"/>
        <w:rPr>
          <w:rFonts w:asciiTheme="minorHAnsi" w:hAnsiTheme="minorHAnsi"/>
          <w:b/>
          <w:sz w:val="24"/>
          <w:szCs w:val="24"/>
        </w:rPr>
      </w:pPr>
    </w:p>
    <w:p w:rsidR="003F6B10" w:rsidRDefault="003F6B10" w:rsidP="00511513">
      <w:pPr>
        <w:spacing w:after="0" w:line="240" w:lineRule="auto"/>
        <w:rPr>
          <w:rFonts w:asciiTheme="minorHAnsi" w:hAnsiTheme="minorHAnsi"/>
          <w:b/>
          <w:sz w:val="24"/>
          <w:szCs w:val="24"/>
        </w:rPr>
      </w:pPr>
    </w:p>
    <w:p w:rsidR="007011F3" w:rsidRDefault="007011F3" w:rsidP="00511513">
      <w:pPr>
        <w:spacing w:after="0" w:line="240" w:lineRule="auto"/>
        <w:rPr>
          <w:rFonts w:asciiTheme="minorHAnsi" w:hAnsiTheme="minorHAnsi"/>
          <w:b/>
          <w:sz w:val="24"/>
          <w:szCs w:val="24"/>
        </w:rPr>
      </w:pPr>
      <w:r w:rsidRPr="00B915D6">
        <w:rPr>
          <w:rFonts w:asciiTheme="minorHAnsi" w:hAnsiTheme="minorHAnsi"/>
          <w:b/>
          <w:sz w:val="24"/>
          <w:szCs w:val="24"/>
        </w:rPr>
        <w:t xml:space="preserve">Knowledge Skills and Abilities required:   </w:t>
      </w:r>
    </w:p>
    <w:p w:rsidR="003F6B10" w:rsidRPr="00B915D6" w:rsidRDefault="003F6B10" w:rsidP="00511513">
      <w:pPr>
        <w:spacing w:after="0" w:line="240" w:lineRule="auto"/>
        <w:rPr>
          <w:rFonts w:asciiTheme="minorHAnsi" w:hAnsiTheme="minorHAnsi"/>
          <w:b/>
          <w:sz w:val="24"/>
          <w:szCs w:val="24"/>
        </w:rPr>
      </w:pPr>
    </w:p>
    <w:p w:rsidR="007011F3" w:rsidRPr="00B915D6" w:rsidRDefault="007011F3" w:rsidP="00080A4D">
      <w:pPr>
        <w:pStyle w:val="Default"/>
        <w:numPr>
          <w:ilvl w:val="0"/>
          <w:numId w:val="5"/>
        </w:numPr>
        <w:spacing w:after="80"/>
        <w:rPr>
          <w:rFonts w:asciiTheme="minorHAnsi" w:hAnsiTheme="minorHAnsi"/>
        </w:rPr>
      </w:pPr>
      <w:r w:rsidRPr="00B915D6">
        <w:rPr>
          <w:rFonts w:asciiTheme="minorHAnsi" w:hAnsiTheme="minorHAnsi"/>
        </w:rPr>
        <w:t>Basic knowledge</w:t>
      </w:r>
      <w:r w:rsidR="007A72F6" w:rsidRPr="00B915D6">
        <w:rPr>
          <w:rFonts w:asciiTheme="minorHAnsi" w:hAnsiTheme="minorHAnsi"/>
        </w:rPr>
        <w:t xml:space="preserve"> and interest in</w:t>
      </w:r>
      <w:r w:rsidRPr="00B915D6">
        <w:rPr>
          <w:rFonts w:asciiTheme="minorHAnsi" w:hAnsiTheme="minorHAnsi"/>
        </w:rPr>
        <w:t xml:space="preserve"> </w:t>
      </w:r>
      <w:r w:rsidR="00D34AD7" w:rsidRPr="00B915D6">
        <w:rPr>
          <w:rFonts w:asciiTheme="minorHAnsi" w:hAnsiTheme="minorHAnsi"/>
        </w:rPr>
        <w:t>adult and youth mental health</w:t>
      </w:r>
      <w:r w:rsidR="007A72F6" w:rsidRPr="00B915D6">
        <w:rPr>
          <w:rFonts w:asciiTheme="minorHAnsi" w:hAnsiTheme="minorHAnsi"/>
        </w:rPr>
        <w:t>, and special interest in mental health crisis work</w:t>
      </w:r>
      <w:r w:rsidRPr="00B915D6">
        <w:rPr>
          <w:rFonts w:asciiTheme="minorHAnsi" w:hAnsiTheme="minorHAnsi"/>
        </w:rPr>
        <w:t xml:space="preserve"> </w:t>
      </w:r>
    </w:p>
    <w:p w:rsidR="00D34AD7" w:rsidRPr="00B915D6" w:rsidRDefault="007A72F6" w:rsidP="00080A4D">
      <w:pPr>
        <w:pStyle w:val="Default"/>
        <w:numPr>
          <w:ilvl w:val="0"/>
          <w:numId w:val="5"/>
        </w:numPr>
        <w:spacing w:after="80"/>
        <w:rPr>
          <w:rFonts w:asciiTheme="minorHAnsi" w:hAnsiTheme="minorHAnsi"/>
        </w:rPr>
      </w:pPr>
      <w:r w:rsidRPr="00B915D6">
        <w:rPr>
          <w:rFonts w:asciiTheme="minorHAnsi" w:hAnsiTheme="minorHAnsi"/>
        </w:rPr>
        <w:t>College-level verbal and written communication skills</w:t>
      </w:r>
    </w:p>
    <w:p w:rsidR="00B915D6" w:rsidRPr="003F6B10" w:rsidRDefault="007A72F6" w:rsidP="003F6B10">
      <w:pPr>
        <w:pStyle w:val="Default"/>
        <w:numPr>
          <w:ilvl w:val="0"/>
          <w:numId w:val="5"/>
        </w:numPr>
        <w:spacing w:after="80"/>
        <w:rPr>
          <w:rFonts w:asciiTheme="minorHAnsi" w:hAnsiTheme="minorHAnsi"/>
        </w:rPr>
      </w:pPr>
      <w:r w:rsidRPr="00B915D6">
        <w:rPr>
          <w:rFonts w:asciiTheme="minorHAnsi" w:hAnsiTheme="minorHAnsi"/>
        </w:rPr>
        <w:t xml:space="preserve">College-level computer application skills </w:t>
      </w:r>
    </w:p>
    <w:p w:rsidR="007A72F6" w:rsidRPr="00B915D6" w:rsidRDefault="007A72F6" w:rsidP="00080A4D">
      <w:pPr>
        <w:pStyle w:val="Default"/>
        <w:numPr>
          <w:ilvl w:val="0"/>
          <w:numId w:val="5"/>
        </w:numPr>
        <w:spacing w:after="80"/>
        <w:rPr>
          <w:rFonts w:asciiTheme="minorHAnsi" w:hAnsiTheme="minorHAnsi"/>
        </w:rPr>
      </w:pPr>
      <w:r w:rsidRPr="00B915D6">
        <w:rPr>
          <w:rFonts w:asciiTheme="minorHAnsi" w:hAnsiTheme="minorHAnsi"/>
        </w:rPr>
        <w:t>Good research and reporting skills</w:t>
      </w:r>
    </w:p>
    <w:p w:rsidR="007A72F6" w:rsidRPr="00B915D6" w:rsidRDefault="007A72F6" w:rsidP="007A72F6">
      <w:pPr>
        <w:pStyle w:val="Default"/>
        <w:numPr>
          <w:ilvl w:val="0"/>
          <w:numId w:val="5"/>
        </w:numPr>
        <w:rPr>
          <w:rFonts w:asciiTheme="minorHAnsi" w:hAnsiTheme="minorHAnsi"/>
        </w:rPr>
      </w:pPr>
      <w:r w:rsidRPr="00B915D6">
        <w:rPr>
          <w:rFonts w:asciiTheme="minorHAnsi" w:hAnsiTheme="minorHAnsi"/>
        </w:rPr>
        <w:t>Good organization skills</w:t>
      </w:r>
    </w:p>
    <w:p w:rsidR="007011F3" w:rsidRPr="00B915D6" w:rsidRDefault="007A72F6" w:rsidP="007A72F6">
      <w:pPr>
        <w:pStyle w:val="Default"/>
        <w:numPr>
          <w:ilvl w:val="0"/>
          <w:numId w:val="5"/>
        </w:numPr>
        <w:spacing w:after="80"/>
        <w:rPr>
          <w:rFonts w:asciiTheme="minorHAnsi" w:hAnsiTheme="minorHAnsi"/>
        </w:rPr>
      </w:pPr>
      <w:r w:rsidRPr="00B915D6">
        <w:rPr>
          <w:rFonts w:asciiTheme="minorHAnsi" w:hAnsiTheme="minorHAnsi"/>
        </w:rPr>
        <w:t>Good self-management skills</w:t>
      </w:r>
    </w:p>
    <w:p w:rsidR="00B915D6" w:rsidRPr="00B915D6" w:rsidRDefault="00B915D6" w:rsidP="00B915D6">
      <w:pPr>
        <w:numPr>
          <w:ilvl w:val="0"/>
          <w:numId w:val="5"/>
        </w:numPr>
        <w:spacing w:after="0" w:line="240" w:lineRule="auto"/>
        <w:rPr>
          <w:rFonts w:asciiTheme="minorHAnsi" w:hAnsiTheme="minorHAnsi"/>
          <w:sz w:val="24"/>
          <w:szCs w:val="24"/>
        </w:rPr>
      </w:pPr>
      <w:r w:rsidRPr="00B915D6">
        <w:rPr>
          <w:rFonts w:asciiTheme="minorHAnsi" w:hAnsiTheme="minorHAnsi"/>
          <w:sz w:val="24"/>
          <w:szCs w:val="24"/>
        </w:rPr>
        <w:t>Basic knowledge of school cultures</w:t>
      </w:r>
    </w:p>
    <w:p w:rsidR="00B915D6" w:rsidRPr="00B915D6" w:rsidRDefault="00B915D6" w:rsidP="00B915D6">
      <w:pPr>
        <w:numPr>
          <w:ilvl w:val="0"/>
          <w:numId w:val="5"/>
        </w:numPr>
        <w:spacing w:after="0" w:line="240" w:lineRule="auto"/>
        <w:rPr>
          <w:rFonts w:asciiTheme="minorHAnsi" w:hAnsiTheme="minorHAnsi"/>
          <w:sz w:val="24"/>
          <w:szCs w:val="24"/>
        </w:rPr>
      </w:pPr>
      <w:r w:rsidRPr="00B915D6">
        <w:rPr>
          <w:rFonts w:asciiTheme="minorHAnsi" w:hAnsiTheme="minorHAnsi"/>
          <w:sz w:val="24"/>
          <w:szCs w:val="24"/>
        </w:rPr>
        <w:t>Basic knowledge of substance abuse prevention and creating safe environments</w:t>
      </w:r>
    </w:p>
    <w:p w:rsidR="00B915D6" w:rsidRPr="00B915D6" w:rsidRDefault="00B915D6" w:rsidP="00B915D6">
      <w:pPr>
        <w:numPr>
          <w:ilvl w:val="0"/>
          <w:numId w:val="5"/>
        </w:numPr>
        <w:spacing w:after="0" w:line="240" w:lineRule="auto"/>
        <w:rPr>
          <w:rFonts w:asciiTheme="minorHAnsi" w:hAnsiTheme="minorHAnsi"/>
          <w:sz w:val="24"/>
          <w:szCs w:val="24"/>
        </w:rPr>
      </w:pPr>
      <w:r w:rsidRPr="00B915D6">
        <w:rPr>
          <w:rFonts w:asciiTheme="minorHAnsi" w:hAnsiTheme="minorHAnsi"/>
          <w:sz w:val="24"/>
          <w:szCs w:val="24"/>
        </w:rPr>
        <w:t>Basic knowledge of risk and protective factors and environmental prevention strategies</w:t>
      </w:r>
    </w:p>
    <w:p w:rsidR="00B915D6" w:rsidRPr="00B915D6" w:rsidRDefault="00B915D6" w:rsidP="00B915D6">
      <w:pPr>
        <w:numPr>
          <w:ilvl w:val="0"/>
          <w:numId w:val="5"/>
        </w:numPr>
        <w:spacing w:after="0" w:line="240" w:lineRule="auto"/>
        <w:rPr>
          <w:rFonts w:asciiTheme="minorHAnsi" w:hAnsiTheme="minorHAnsi"/>
          <w:sz w:val="24"/>
          <w:szCs w:val="24"/>
        </w:rPr>
      </w:pPr>
      <w:r w:rsidRPr="00B915D6">
        <w:rPr>
          <w:rFonts w:asciiTheme="minorHAnsi" w:hAnsiTheme="minorHAnsi"/>
          <w:sz w:val="24"/>
          <w:szCs w:val="24"/>
        </w:rPr>
        <w:t>Ability to effectively establish and maintain cooperative working relationship with a variety of stakeholders including: youth, parents, faculty, administrators and school partners</w:t>
      </w:r>
    </w:p>
    <w:p w:rsidR="00B915D6" w:rsidRPr="00B915D6" w:rsidRDefault="00B915D6" w:rsidP="00511513">
      <w:pPr>
        <w:pStyle w:val="ListParagraph"/>
        <w:tabs>
          <w:tab w:val="left" w:pos="180"/>
        </w:tabs>
        <w:spacing w:after="0" w:line="240" w:lineRule="auto"/>
        <w:ind w:left="0"/>
        <w:rPr>
          <w:rFonts w:asciiTheme="minorHAnsi" w:hAnsiTheme="minorHAnsi"/>
          <w:b/>
          <w:sz w:val="24"/>
          <w:szCs w:val="24"/>
        </w:rPr>
      </w:pPr>
    </w:p>
    <w:p w:rsidR="007011F3" w:rsidRPr="00B915D6" w:rsidRDefault="007011F3" w:rsidP="00511513">
      <w:pPr>
        <w:pStyle w:val="ListParagraph"/>
        <w:tabs>
          <w:tab w:val="left" w:pos="180"/>
        </w:tabs>
        <w:spacing w:after="0" w:line="240" w:lineRule="auto"/>
        <w:ind w:left="0"/>
        <w:rPr>
          <w:rFonts w:asciiTheme="minorHAnsi" w:hAnsiTheme="minorHAnsi"/>
          <w:b/>
          <w:sz w:val="24"/>
          <w:szCs w:val="24"/>
        </w:rPr>
      </w:pPr>
      <w:r w:rsidRPr="00B915D6">
        <w:rPr>
          <w:rFonts w:asciiTheme="minorHAnsi" w:hAnsiTheme="minorHAnsi"/>
          <w:b/>
          <w:sz w:val="24"/>
          <w:szCs w:val="24"/>
        </w:rPr>
        <w:t>Special Requirements:</w:t>
      </w:r>
    </w:p>
    <w:p w:rsidR="007011F3" w:rsidRPr="003D4870" w:rsidRDefault="007011F3" w:rsidP="0061179B">
      <w:pPr>
        <w:pStyle w:val="ListParagraph"/>
        <w:numPr>
          <w:ilvl w:val="0"/>
          <w:numId w:val="6"/>
        </w:numPr>
        <w:tabs>
          <w:tab w:val="left" w:pos="180"/>
        </w:tabs>
        <w:spacing w:after="0" w:line="240" w:lineRule="auto"/>
        <w:rPr>
          <w:rFonts w:asciiTheme="minorHAnsi" w:hAnsiTheme="minorHAnsi"/>
          <w:b/>
          <w:sz w:val="24"/>
          <w:szCs w:val="24"/>
        </w:rPr>
      </w:pPr>
      <w:r w:rsidRPr="00B915D6">
        <w:rPr>
          <w:rFonts w:asciiTheme="minorHAnsi" w:hAnsiTheme="minorHAnsi"/>
          <w:sz w:val="24"/>
          <w:szCs w:val="24"/>
        </w:rPr>
        <w:t>Must pass background check</w:t>
      </w:r>
    </w:p>
    <w:p w:rsidR="003D4870" w:rsidRDefault="003D4870" w:rsidP="003D4870">
      <w:pPr>
        <w:tabs>
          <w:tab w:val="left" w:pos="180"/>
        </w:tabs>
        <w:spacing w:after="0" w:line="240" w:lineRule="auto"/>
        <w:rPr>
          <w:rFonts w:asciiTheme="minorHAnsi" w:hAnsiTheme="minorHAnsi"/>
          <w:b/>
          <w:sz w:val="24"/>
          <w:szCs w:val="24"/>
        </w:rPr>
      </w:pPr>
    </w:p>
    <w:p w:rsidR="003D4870" w:rsidRDefault="003D4870" w:rsidP="003D4870">
      <w:pPr>
        <w:spacing w:after="0" w:line="240" w:lineRule="auto"/>
        <w:rPr>
          <w:rFonts w:ascii="Times New Roman" w:eastAsia="Times New Roman" w:hAnsi="Times New Roman"/>
          <w:sz w:val="24"/>
          <w:szCs w:val="24"/>
        </w:rPr>
      </w:pPr>
      <w:r>
        <w:rPr>
          <w:rFonts w:ascii="Arial" w:eastAsia="Times New Roman" w:hAnsi="Arial" w:cs="Arial"/>
          <w:b/>
          <w:bCs/>
          <w:i/>
          <w:iCs/>
          <w:color w:val="222222"/>
          <w:shd w:val="clear" w:color="auto" w:fill="FFFFFF"/>
        </w:rPr>
        <w:t>Veterans’ Preference:</w:t>
      </w:r>
    </w:p>
    <w:p w:rsidR="003D4870" w:rsidRDefault="003D4870" w:rsidP="003D4870">
      <w:pPr>
        <w:pStyle w:val="ListParagraph"/>
        <w:numPr>
          <w:ilvl w:val="0"/>
          <w:numId w:val="9"/>
        </w:numPr>
        <w:spacing w:after="0" w:line="240" w:lineRule="auto"/>
        <w:rPr>
          <w:rFonts w:ascii="Times New Roman" w:eastAsia="Times New Roman" w:hAnsi="Times New Roman"/>
          <w:sz w:val="24"/>
          <w:szCs w:val="24"/>
        </w:rPr>
      </w:pPr>
      <w:r>
        <w:rPr>
          <w:rFonts w:ascii="Arial" w:eastAsia="Times New Roman" w:hAnsi="Arial" w:cs="Arial"/>
          <w:color w:val="222222"/>
          <w:shd w:val="clear" w:color="auto" w:fill="FFFFFF"/>
        </w:rPr>
        <w:t xml:space="preserve">Under Oregon Law, qualifying veterans may apply for veterans’ preference for this recruitment. Review our </w:t>
      </w:r>
      <w:hyperlink r:id="rId8" w:history="1">
        <w:r>
          <w:rPr>
            <w:rStyle w:val="Hyperlink"/>
            <w:rFonts w:ascii="Arial" w:eastAsia="Times New Roman" w:hAnsi="Arial" w:cs="Arial"/>
            <w:color w:val="1155CC"/>
            <w:shd w:val="clear" w:color="auto" w:fill="FFFFFF"/>
          </w:rPr>
          <w:t>veterans’ preference website</w:t>
        </w:r>
      </w:hyperlink>
      <w:r>
        <w:rPr>
          <w:rFonts w:ascii="Arial" w:eastAsia="Times New Roman" w:hAnsi="Arial" w:cs="Arial"/>
          <w:color w:val="222222"/>
          <w:shd w:val="clear" w:color="auto" w:fill="FFFFFF"/>
        </w:rPr>
        <w:t xml:space="preserve"> for details about </w:t>
      </w:r>
      <w:proofErr w:type="gramStart"/>
      <w:r>
        <w:rPr>
          <w:rFonts w:ascii="Arial" w:eastAsia="Times New Roman" w:hAnsi="Arial" w:cs="Arial"/>
          <w:color w:val="222222"/>
          <w:shd w:val="clear" w:color="auto" w:fill="FFFFFF"/>
        </w:rPr>
        <w:t>eligibility and how to apply</w:t>
      </w:r>
      <w:proofErr w:type="gramEnd"/>
      <w:r>
        <w:rPr>
          <w:rFonts w:ascii="Arial" w:eastAsia="Times New Roman" w:hAnsi="Arial" w:cs="Arial"/>
          <w:color w:val="222222"/>
          <w:shd w:val="clear" w:color="auto" w:fill="FFFFFF"/>
        </w:rPr>
        <w:t>.</w:t>
      </w:r>
    </w:p>
    <w:p w:rsidR="003D4870" w:rsidRDefault="003D4870" w:rsidP="003D4870">
      <w:pPr>
        <w:pStyle w:val="ListParagraph"/>
        <w:numPr>
          <w:ilvl w:val="0"/>
          <w:numId w:val="9"/>
        </w:numPr>
        <w:spacing w:after="0" w:line="240" w:lineRule="auto"/>
        <w:rPr>
          <w:rFonts w:ascii="Times New Roman" w:eastAsia="Times New Roman" w:hAnsi="Times New Roman"/>
          <w:sz w:val="24"/>
          <w:szCs w:val="24"/>
        </w:rPr>
      </w:pPr>
      <w:r>
        <w:rPr>
          <w:rFonts w:ascii="Arial" w:eastAsia="Times New Roman" w:hAnsi="Arial" w:cs="Arial"/>
          <w:color w:val="222222"/>
          <w:shd w:val="clear" w:color="auto" w:fill="FFFFFF"/>
        </w:rPr>
        <w:t xml:space="preserve"> </w:t>
      </w:r>
    </w:p>
    <w:p w:rsidR="003D4870" w:rsidRDefault="003D4870" w:rsidP="003D4870">
      <w:pPr>
        <w:pStyle w:val="ListParagraph"/>
        <w:numPr>
          <w:ilvl w:val="0"/>
          <w:numId w:val="9"/>
        </w:numPr>
        <w:spacing w:after="0" w:line="240" w:lineRule="auto"/>
        <w:rPr>
          <w:rFonts w:ascii="Times New Roman" w:eastAsia="Times New Roman" w:hAnsi="Times New Roman"/>
          <w:sz w:val="24"/>
          <w:szCs w:val="24"/>
        </w:rPr>
      </w:pPr>
      <w:r>
        <w:rPr>
          <w:rFonts w:ascii="Arial" w:eastAsia="Times New Roman" w:hAnsi="Arial" w:cs="Arial"/>
          <w:color w:val="222222"/>
          <w:shd w:val="clear" w:color="auto" w:fill="FFFFFF"/>
        </w:rPr>
        <w:t xml:space="preserve">For veterans qualified for Veterans’ Preference:  If you </w:t>
      </w:r>
      <w:proofErr w:type="gramStart"/>
      <w:r>
        <w:rPr>
          <w:rFonts w:ascii="Arial" w:eastAsia="Times New Roman" w:hAnsi="Arial" w:cs="Arial"/>
          <w:color w:val="222222"/>
          <w:shd w:val="clear" w:color="auto" w:fill="FFFFFF"/>
        </w:rPr>
        <w:t>believe</w:t>
      </w:r>
      <w:proofErr w:type="gramEnd"/>
      <w:r>
        <w:rPr>
          <w:rFonts w:ascii="Arial" w:eastAsia="Times New Roman" w:hAnsi="Arial" w:cs="Arial"/>
          <w:color w:val="222222"/>
          <w:shd w:val="clear" w:color="auto" w:fill="FFFFFF"/>
        </w:rPr>
        <w:t xml:space="preserve"> you have skills that would transfer well to this position and/or special qualifications that relate to this position, please list those skills and/or qualifications in the box below.  Clearly explain how those skills and/or qualifications apply. </w:t>
      </w:r>
    </w:p>
    <w:p w:rsidR="003D4870" w:rsidRDefault="003D4870" w:rsidP="003D4870">
      <w:pPr>
        <w:pStyle w:val="ListParagraph"/>
        <w:rPr>
          <w:rFonts w:asciiTheme="minorHAnsi" w:eastAsiaTheme="minorHAnsi" w:hAnsiTheme="minorHAnsi" w:cstheme="minorBidi"/>
        </w:rPr>
      </w:pPr>
    </w:p>
    <w:p w:rsidR="003D4870" w:rsidRDefault="003D4870" w:rsidP="003D4870">
      <w:pPr>
        <w:spacing w:before="100" w:beforeAutospacing="1" w:after="100" w:afterAutospacing="1" w:line="240" w:lineRule="auto"/>
        <w:ind w:left="720"/>
        <w:rPr>
          <w:rFonts w:eastAsia="Times New Roman" w:cstheme="minorHAnsi"/>
          <w:sz w:val="24"/>
          <w:szCs w:val="24"/>
        </w:rPr>
      </w:pPr>
    </w:p>
    <w:p w:rsidR="003D4870" w:rsidRPr="003D4870" w:rsidRDefault="003D4870" w:rsidP="003D4870">
      <w:pPr>
        <w:tabs>
          <w:tab w:val="left" w:pos="180"/>
        </w:tabs>
        <w:spacing w:after="0" w:line="240" w:lineRule="auto"/>
        <w:rPr>
          <w:rFonts w:asciiTheme="minorHAnsi" w:hAnsiTheme="minorHAnsi"/>
          <w:b/>
          <w:sz w:val="24"/>
          <w:szCs w:val="24"/>
        </w:rPr>
      </w:pPr>
      <w:bookmarkStart w:id="0" w:name="_GoBack"/>
      <w:bookmarkEnd w:id="0"/>
    </w:p>
    <w:sectPr w:rsidR="003D4870" w:rsidRPr="003D4870" w:rsidSect="007A72F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2F6" w:rsidRDefault="007A72F6" w:rsidP="000E4271">
      <w:pPr>
        <w:spacing w:after="0" w:line="240" w:lineRule="auto"/>
      </w:pPr>
      <w:r>
        <w:separator/>
      </w:r>
    </w:p>
  </w:endnote>
  <w:endnote w:type="continuationSeparator" w:id="0">
    <w:p w:rsidR="007A72F6" w:rsidRDefault="007A72F6" w:rsidP="000E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2F6" w:rsidRDefault="007A72F6" w:rsidP="000E4271">
      <w:pPr>
        <w:spacing w:after="0" w:line="240" w:lineRule="auto"/>
      </w:pPr>
      <w:r>
        <w:separator/>
      </w:r>
    </w:p>
  </w:footnote>
  <w:footnote w:type="continuationSeparator" w:id="0">
    <w:p w:rsidR="007A72F6" w:rsidRDefault="007A72F6" w:rsidP="000E4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2F6" w:rsidRPr="00CC3C9D" w:rsidRDefault="007A72F6" w:rsidP="007A72F6">
    <w:pPr>
      <w:spacing w:after="0" w:line="240" w:lineRule="auto"/>
      <w:jc w:val="center"/>
      <w:rPr>
        <w:sz w:val="24"/>
        <w:szCs w:val="24"/>
      </w:rPr>
    </w:pPr>
    <w:r w:rsidRPr="00CC3C9D">
      <w:rPr>
        <w:sz w:val="24"/>
        <w:szCs w:val="24"/>
      </w:rPr>
      <w:t>Office of Diversity and Equity</w:t>
    </w:r>
  </w:p>
  <w:p w:rsidR="007A72F6" w:rsidRPr="00CC3C9D" w:rsidRDefault="007A72F6" w:rsidP="007A72F6">
    <w:pPr>
      <w:spacing w:after="0" w:line="240" w:lineRule="auto"/>
      <w:jc w:val="center"/>
      <w:rPr>
        <w:sz w:val="24"/>
        <w:szCs w:val="24"/>
      </w:rPr>
    </w:pPr>
    <w:r w:rsidRPr="00CC3C9D">
      <w:rPr>
        <w:sz w:val="24"/>
        <w:szCs w:val="24"/>
      </w:rPr>
      <w:t xml:space="preserve">College to </w:t>
    </w:r>
    <w:smartTag w:uri="urn:schemas-microsoft-com:office:smarttags" w:element="PlaceType">
      <w:smartTag w:uri="urn:schemas-microsoft-com:office:smarttags" w:element="place">
        <w:r w:rsidRPr="00CC3C9D">
          <w:rPr>
            <w:sz w:val="24"/>
            <w:szCs w:val="24"/>
          </w:rPr>
          <w:t>County</w:t>
        </w:r>
      </w:smartTag>
      <w:r w:rsidRPr="00CC3C9D">
        <w:rPr>
          <w:sz w:val="24"/>
          <w:szCs w:val="24"/>
        </w:rPr>
        <w:t xml:space="preserve"> </w:t>
      </w:r>
      <w:smartTag w:uri="urn:schemas-microsoft-com:office:smarttags" w:element="PlaceName">
        <w:r w:rsidRPr="00CC3C9D">
          <w:rPr>
            <w:sz w:val="24"/>
            <w:szCs w:val="24"/>
          </w:rPr>
          <w:t>Mentorship</w:t>
        </w:r>
      </w:smartTag>
    </w:smartTag>
    <w:r w:rsidRPr="00CC3C9D">
      <w:rPr>
        <w:sz w:val="24"/>
        <w:szCs w:val="24"/>
      </w:rPr>
      <w:t xml:space="preserve"> Program</w:t>
    </w:r>
  </w:p>
  <w:p w:rsidR="007A72F6" w:rsidRPr="00CC3C9D" w:rsidRDefault="007A72F6" w:rsidP="007A72F6">
    <w:pPr>
      <w:spacing w:after="0" w:line="240" w:lineRule="auto"/>
      <w:jc w:val="center"/>
      <w:rPr>
        <w:sz w:val="24"/>
        <w:szCs w:val="24"/>
      </w:rPr>
    </w:pPr>
    <w:r>
      <w:rPr>
        <w:sz w:val="24"/>
        <w:szCs w:val="24"/>
      </w:rPr>
      <w:t xml:space="preserve">MHASD </w:t>
    </w:r>
    <w:r w:rsidR="00B915D6" w:rsidRPr="003421C0">
      <w:rPr>
        <w:rFonts w:ascii="Arial" w:hAnsi="Arial"/>
        <w:u w:val="single"/>
      </w:rPr>
      <w:t>School Prevention Liaison</w:t>
    </w:r>
    <w:r>
      <w:rPr>
        <w:sz w:val="24"/>
        <w:szCs w:val="24"/>
      </w:rPr>
      <w:t xml:space="preserve"> Position</w:t>
    </w:r>
    <w:r w:rsidRPr="00CC3C9D">
      <w:rPr>
        <w:sz w:val="24"/>
        <w:szCs w:val="24"/>
      </w:rPr>
      <w:t xml:space="preserve">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412E"/>
    <w:multiLevelType w:val="hybridMultilevel"/>
    <w:tmpl w:val="789E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31D3"/>
    <w:multiLevelType w:val="multilevel"/>
    <w:tmpl w:val="54B0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63876"/>
    <w:multiLevelType w:val="hybridMultilevel"/>
    <w:tmpl w:val="81E6BF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4A5F92"/>
    <w:multiLevelType w:val="hybridMultilevel"/>
    <w:tmpl w:val="AA3E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F4197"/>
    <w:multiLevelType w:val="hybridMultilevel"/>
    <w:tmpl w:val="FBBC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250A"/>
    <w:multiLevelType w:val="hybridMultilevel"/>
    <w:tmpl w:val="D6423E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AF2510"/>
    <w:multiLevelType w:val="hybridMultilevel"/>
    <w:tmpl w:val="8ADECFE6"/>
    <w:lvl w:ilvl="0" w:tplc="59B2883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CE69EC"/>
    <w:multiLevelType w:val="hybridMultilevel"/>
    <w:tmpl w:val="8D0E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25908"/>
    <w:multiLevelType w:val="hybridMultilevel"/>
    <w:tmpl w:val="4B4C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5"/>
  </w:num>
  <w:num w:numId="6">
    <w:abstractNumId w:val="6"/>
  </w:num>
  <w:num w:numId="7">
    <w:abstractNumId w:val="7"/>
  </w:num>
  <w:num w:numId="8">
    <w:abstractNumId w:val="0"/>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2E"/>
    <w:rsid w:val="00080A4D"/>
    <w:rsid w:val="000816F1"/>
    <w:rsid w:val="000E4271"/>
    <w:rsid w:val="00166F5C"/>
    <w:rsid w:val="001D0E58"/>
    <w:rsid w:val="001D5A45"/>
    <w:rsid w:val="001E5076"/>
    <w:rsid w:val="00231DE4"/>
    <w:rsid w:val="0029294E"/>
    <w:rsid w:val="002F5356"/>
    <w:rsid w:val="003022C5"/>
    <w:rsid w:val="0038260D"/>
    <w:rsid w:val="003D4870"/>
    <w:rsid w:val="003F6B10"/>
    <w:rsid w:val="004125C8"/>
    <w:rsid w:val="00465235"/>
    <w:rsid w:val="00511513"/>
    <w:rsid w:val="006016B1"/>
    <w:rsid w:val="0061179B"/>
    <w:rsid w:val="00645255"/>
    <w:rsid w:val="006C20B9"/>
    <w:rsid w:val="006F10C8"/>
    <w:rsid w:val="007011F3"/>
    <w:rsid w:val="007A72F6"/>
    <w:rsid w:val="00955846"/>
    <w:rsid w:val="00975C13"/>
    <w:rsid w:val="009B77AC"/>
    <w:rsid w:val="00A01071"/>
    <w:rsid w:val="00A228F7"/>
    <w:rsid w:val="00A9752E"/>
    <w:rsid w:val="00AA45D0"/>
    <w:rsid w:val="00B915D6"/>
    <w:rsid w:val="00BA402E"/>
    <w:rsid w:val="00CB229E"/>
    <w:rsid w:val="00CC3C9D"/>
    <w:rsid w:val="00D27CB8"/>
    <w:rsid w:val="00D34AD7"/>
    <w:rsid w:val="00D606D0"/>
    <w:rsid w:val="00DB7AFD"/>
    <w:rsid w:val="00DD1334"/>
    <w:rsid w:val="00DE72B3"/>
    <w:rsid w:val="00F06743"/>
    <w:rsid w:val="00F222F1"/>
    <w:rsid w:val="00F33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A4A3AB3"/>
  <w15:docId w15:val="{06D56A80-5C87-489C-919B-210A05C7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5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6B1"/>
    <w:pPr>
      <w:ind w:left="720"/>
      <w:contextualSpacing/>
    </w:pPr>
  </w:style>
  <w:style w:type="paragraph" w:styleId="NormalWeb">
    <w:name w:val="Normal (Web)"/>
    <w:basedOn w:val="Normal"/>
    <w:uiPriority w:val="99"/>
    <w:rsid w:val="00231DE4"/>
    <w:pPr>
      <w:spacing w:before="100" w:beforeAutospacing="1" w:after="100" w:afterAutospacing="1" w:line="312" w:lineRule="atLeast"/>
    </w:pPr>
    <w:rPr>
      <w:rFonts w:ascii="Times New Roman" w:hAnsi="Times New Roman"/>
      <w:sz w:val="31"/>
      <w:szCs w:val="31"/>
    </w:rPr>
  </w:style>
  <w:style w:type="paragraph" w:customStyle="1" w:styleId="Default">
    <w:name w:val="Default"/>
    <w:uiPriority w:val="99"/>
    <w:rsid w:val="00080A4D"/>
    <w:pPr>
      <w:autoSpaceDE w:val="0"/>
      <w:autoSpaceDN w:val="0"/>
      <w:adjustRightInd w:val="0"/>
    </w:pPr>
    <w:rPr>
      <w:rFonts w:cs="Calibri"/>
      <w:color w:val="000000"/>
      <w:sz w:val="24"/>
      <w:szCs w:val="24"/>
    </w:rPr>
  </w:style>
  <w:style w:type="character" w:customStyle="1" w:styleId="aqj">
    <w:name w:val="aqj"/>
    <w:basedOn w:val="DefaultParagraphFont"/>
    <w:uiPriority w:val="99"/>
    <w:rsid w:val="00645255"/>
    <w:rPr>
      <w:rFonts w:cs="Times New Roman"/>
    </w:rPr>
  </w:style>
  <w:style w:type="character" w:customStyle="1" w:styleId="apple-converted-space">
    <w:name w:val="apple-converted-space"/>
    <w:basedOn w:val="DefaultParagraphFont"/>
    <w:uiPriority w:val="99"/>
    <w:rsid w:val="00645255"/>
    <w:rPr>
      <w:rFonts w:cs="Times New Roman"/>
    </w:rPr>
  </w:style>
  <w:style w:type="paragraph" w:styleId="Header">
    <w:name w:val="header"/>
    <w:basedOn w:val="Normal"/>
    <w:link w:val="HeaderChar"/>
    <w:uiPriority w:val="99"/>
    <w:unhideWhenUsed/>
    <w:rsid w:val="000E4271"/>
    <w:pPr>
      <w:tabs>
        <w:tab w:val="center" w:pos="4680"/>
        <w:tab w:val="right" w:pos="9360"/>
      </w:tabs>
    </w:pPr>
  </w:style>
  <w:style w:type="character" w:customStyle="1" w:styleId="HeaderChar">
    <w:name w:val="Header Char"/>
    <w:basedOn w:val="DefaultParagraphFont"/>
    <w:link w:val="Header"/>
    <w:uiPriority w:val="99"/>
    <w:rsid w:val="000E4271"/>
  </w:style>
  <w:style w:type="paragraph" w:styleId="Footer">
    <w:name w:val="footer"/>
    <w:basedOn w:val="Normal"/>
    <w:link w:val="FooterChar"/>
    <w:uiPriority w:val="99"/>
    <w:semiHidden/>
    <w:unhideWhenUsed/>
    <w:rsid w:val="000E4271"/>
    <w:pPr>
      <w:tabs>
        <w:tab w:val="center" w:pos="4680"/>
        <w:tab w:val="right" w:pos="9360"/>
      </w:tabs>
    </w:pPr>
  </w:style>
  <w:style w:type="character" w:customStyle="1" w:styleId="FooterChar">
    <w:name w:val="Footer Char"/>
    <w:basedOn w:val="DefaultParagraphFont"/>
    <w:link w:val="Footer"/>
    <w:uiPriority w:val="99"/>
    <w:semiHidden/>
    <w:rsid w:val="000E4271"/>
  </w:style>
  <w:style w:type="paragraph" w:styleId="BalloonText">
    <w:name w:val="Balloon Text"/>
    <w:basedOn w:val="Normal"/>
    <w:link w:val="BalloonTextChar"/>
    <w:uiPriority w:val="99"/>
    <w:semiHidden/>
    <w:unhideWhenUsed/>
    <w:rsid w:val="000E4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271"/>
    <w:rPr>
      <w:rFonts w:ascii="Tahoma" w:hAnsi="Tahoma" w:cs="Tahoma"/>
      <w:sz w:val="16"/>
      <w:szCs w:val="16"/>
    </w:rPr>
  </w:style>
  <w:style w:type="character" w:styleId="Hyperlink">
    <w:name w:val="Hyperlink"/>
    <w:basedOn w:val="DefaultParagraphFont"/>
    <w:uiPriority w:val="99"/>
    <w:semiHidden/>
    <w:unhideWhenUsed/>
    <w:rsid w:val="003D48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26446">
      <w:bodyDiv w:val="1"/>
      <w:marLeft w:val="0"/>
      <w:marRight w:val="0"/>
      <w:marTop w:val="0"/>
      <w:marBottom w:val="0"/>
      <w:divBdr>
        <w:top w:val="none" w:sz="0" w:space="0" w:color="auto"/>
        <w:left w:val="none" w:sz="0" w:space="0" w:color="auto"/>
        <w:bottom w:val="none" w:sz="0" w:space="0" w:color="auto"/>
        <w:right w:val="none" w:sz="0" w:space="0" w:color="auto"/>
      </w:divBdr>
    </w:div>
    <w:div w:id="1535576703">
      <w:marLeft w:val="0"/>
      <w:marRight w:val="0"/>
      <w:marTop w:val="0"/>
      <w:marBottom w:val="0"/>
      <w:divBdr>
        <w:top w:val="none" w:sz="0" w:space="0" w:color="auto"/>
        <w:left w:val="none" w:sz="0" w:space="0" w:color="auto"/>
        <w:bottom w:val="none" w:sz="0" w:space="0" w:color="auto"/>
        <w:right w:val="none" w:sz="0" w:space="0" w:color="auto"/>
      </w:divBdr>
      <w:divsChild>
        <w:div w:id="1535576702">
          <w:marLeft w:val="0"/>
          <w:marRight w:val="0"/>
          <w:marTop w:val="0"/>
          <w:marBottom w:val="0"/>
          <w:divBdr>
            <w:top w:val="none" w:sz="0" w:space="0" w:color="auto"/>
            <w:left w:val="none" w:sz="0" w:space="0" w:color="auto"/>
            <w:bottom w:val="none" w:sz="0" w:space="0" w:color="auto"/>
            <w:right w:val="none" w:sz="0" w:space="0" w:color="auto"/>
          </w:divBdr>
          <w:divsChild>
            <w:div w:id="1535576705">
              <w:marLeft w:val="0"/>
              <w:marRight w:val="0"/>
              <w:marTop w:val="0"/>
              <w:marBottom w:val="0"/>
              <w:divBdr>
                <w:top w:val="none" w:sz="0" w:space="0" w:color="auto"/>
                <w:left w:val="single" w:sz="6" w:space="0" w:color="D9D9D9"/>
                <w:bottom w:val="single" w:sz="18" w:space="24" w:color="B6B6B6"/>
                <w:right w:val="single" w:sz="6" w:space="0" w:color="B6B6B6"/>
              </w:divBdr>
              <w:divsChild>
                <w:div w:id="1535576704">
                  <w:marLeft w:val="0"/>
                  <w:marRight w:val="0"/>
                  <w:marTop w:val="0"/>
                  <w:marBottom w:val="0"/>
                  <w:divBdr>
                    <w:top w:val="none" w:sz="0" w:space="0" w:color="auto"/>
                    <w:left w:val="none" w:sz="0" w:space="0" w:color="auto"/>
                    <w:bottom w:val="none" w:sz="0" w:space="0" w:color="auto"/>
                    <w:right w:val="none" w:sz="0" w:space="0" w:color="auto"/>
                  </w:divBdr>
                  <w:divsChild>
                    <w:div w:id="1535576706">
                      <w:marLeft w:val="0"/>
                      <w:marRight w:val="0"/>
                      <w:marTop w:val="0"/>
                      <w:marBottom w:val="0"/>
                      <w:divBdr>
                        <w:top w:val="none" w:sz="0" w:space="0" w:color="auto"/>
                        <w:left w:val="none" w:sz="0" w:space="0" w:color="auto"/>
                        <w:bottom w:val="none" w:sz="0" w:space="0" w:color="auto"/>
                        <w:right w:val="none" w:sz="0" w:space="0" w:color="auto"/>
                      </w:divBdr>
                      <w:divsChild>
                        <w:div w:id="15355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0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ltco.us/jobs/veterans-preference-information-and-instruc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F63CE-4C13-4F1E-B883-65088D77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Office of Diversity and Equity</vt:lpstr>
    </vt:vector>
  </TitlesOfParts>
  <Company>Multnomah County</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Diversity and Equity</dc:title>
  <dc:creator>spencea</dc:creator>
  <cp:lastModifiedBy>SPENCER Allyson</cp:lastModifiedBy>
  <cp:revision>2</cp:revision>
  <cp:lastPrinted>2014-04-02T18:11:00Z</cp:lastPrinted>
  <dcterms:created xsi:type="dcterms:W3CDTF">2018-04-10T15:37:00Z</dcterms:created>
  <dcterms:modified xsi:type="dcterms:W3CDTF">2018-04-10T15:37:00Z</dcterms:modified>
</cp:coreProperties>
</file>