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B3" w:rsidRDefault="007259B3"/>
    <w:p w:rsidR="009B0D4F" w:rsidRDefault="009B0D4F"/>
    <w:p w:rsidR="009B0D4F" w:rsidRPr="00A053BC" w:rsidRDefault="009B0D4F" w:rsidP="00190294">
      <w:pPr>
        <w:tabs>
          <w:tab w:val="num" w:pos="540"/>
        </w:tabs>
        <w:rPr>
          <w:rFonts w:cs="Arial"/>
        </w:rPr>
      </w:pPr>
      <w:r w:rsidRPr="00A053BC">
        <w:rPr>
          <w:rFonts w:cs="Arial"/>
        </w:rPr>
        <w:t xml:space="preserve">Transportation Scheduling &amp; Coordination – </w:t>
      </w:r>
      <w:r>
        <w:rPr>
          <w:rFonts w:cs="Arial"/>
        </w:rPr>
        <w:t>one (</w:t>
      </w:r>
      <w:r w:rsidRPr="00A053BC">
        <w:rPr>
          <w:rFonts w:cs="Arial"/>
        </w:rPr>
        <w:t>1</w:t>
      </w:r>
      <w:r>
        <w:rPr>
          <w:rFonts w:cs="Arial"/>
        </w:rPr>
        <w:t>)</w:t>
      </w:r>
      <w:r w:rsidRPr="00A053BC">
        <w:rPr>
          <w:rFonts w:cs="Arial"/>
        </w:rPr>
        <w:t xml:space="preserve"> unit of service is equal to </w:t>
      </w:r>
      <w:r>
        <w:rPr>
          <w:rFonts w:cs="Arial"/>
        </w:rPr>
        <w:t>one (</w:t>
      </w:r>
      <w:r w:rsidRPr="00A053BC">
        <w:rPr>
          <w:rFonts w:cs="Arial"/>
        </w:rPr>
        <w:t>1</w:t>
      </w:r>
      <w:r>
        <w:rPr>
          <w:rFonts w:cs="Arial"/>
        </w:rPr>
        <w:t>)</w:t>
      </w:r>
      <w:r w:rsidRPr="00A053BC">
        <w:rPr>
          <w:rFonts w:cs="Arial"/>
        </w:rPr>
        <w:t xml:space="preserve"> hour of service; and</w:t>
      </w:r>
    </w:p>
    <w:p w:rsidR="00190294" w:rsidRDefault="00190294" w:rsidP="009B0D4F">
      <w:pPr>
        <w:rPr>
          <w:rFonts w:cs="Arial"/>
        </w:rPr>
      </w:pPr>
    </w:p>
    <w:p w:rsidR="009B0D4F" w:rsidRPr="00A053BC" w:rsidRDefault="00190294" w:rsidP="009B0D4F">
      <w:pPr>
        <w:rPr>
          <w:rFonts w:cs="Arial"/>
        </w:rPr>
      </w:pPr>
      <w:r w:rsidRPr="00A053BC">
        <w:rPr>
          <w:rFonts w:cs="Arial"/>
        </w:rPr>
        <w:t xml:space="preserve">Information &amp; Assistance – </w:t>
      </w:r>
      <w:r>
        <w:rPr>
          <w:rFonts w:cs="Arial"/>
        </w:rPr>
        <w:t>one (</w:t>
      </w:r>
      <w:r w:rsidRPr="00A053BC">
        <w:rPr>
          <w:rFonts w:cs="Arial"/>
        </w:rPr>
        <w:t>1</w:t>
      </w:r>
      <w:r>
        <w:rPr>
          <w:rFonts w:cs="Arial"/>
        </w:rPr>
        <w:t>)</w:t>
      </w:r>
      <w:r w:rsidRPr="00A053BC">
        <w:rPr>
          <w:rFonts w:cs="Arial"/>
        </w:rPr>
        <w:t xml:space="preserve"> unit of service is equal to </w:t>
      </w:r>
      <w:r>
        <w:rPr>
          <w:rFonts w:cs="Arial"/>
        </w:rPr>
        <w:t>one (</w:t>
      </w:r>
      <w:r w:rsidRPr="00A053BC">
        <w:rPr>
          <w:rFonts w:cs="Arial"/>
        </w:rPr>
        <w:t>1</w:t>
      </w:r>
      <w:r>
        <w:rPr>
          <w:rFonts w:cs="Arial"/>
        </w:rPr>
        <w:t>)</w:t>
      </w:r>
      <w:r w:rsidRPr="00A053BC">
        <w:rPr>
          <w:rFonts w:cs="Arial"/>
        </w:rPr>
        <w:t xml:space="preserve"> contact or problem</w:t>
      </w:r>
    </w:p>
    <w:p w:rsidR="009B0D4F" w:rsidRDefault="009B0D4F"/>
    <w:p w:rsidR="009B0D4F" w:rsidRPr="00A053BC" w:rsidRDefault="009B0D4F" w:rsidP="009B0D4F">
      <w:pPr>
        <w:widowControl w:val="0"/>
        <w:tabs>
          <w:tab w:val="num" w:pos="720"/>
          <w:tab w:val="left" w:pos="840"/>
          <w:tab w:val="left" w:pos="1320"/>
          <w:tab w:val="left" w:pos="1800"/>
          <w:tab w:val="left" w:pos="2760"/>
          <w:tab w:val="left" w:pos="3240"/>
          <w:tab w:val="left" w:pos="3768"/>
          <w:tab w:val="left" w:pos="4248"/>
          <w:tab w:val="left" w:pos="4728"/>
          <w:tab w:val="left" w:pos="5208"/>
          <w:tab w:val="left" w:pos="5688"/>
          <w:tab w:val="left" w:pos="6168"/>
          <w:tab w:val="left" w:pos="6648"/>
          <w:tab w:val="left" w:pos="7128"/>
          <w:tab w:val="left" w:pos="7608"/>
          <w:tab w:val="left" w:pos="8088"/>
          <w:tab w:val="left" w:pos="8568"/>
          <w:tab w:val="left" w:pos="9048"/>
        </w:tabs>
        <w:jc w:val="both"/>
        <w:rPr>
          <w:rFonts w:cs="Arial"/>
        </w:rPr>
      </w:pPr>
      <w:r w:rsidRPr="00A053BC">
        <w:rPr>
          <w:rFonts w:cs="Arial"/>
        </w:rPr>
        <w:t>Proposer</w:t>
      </w:r>
      <w:r>
        <w:rPr>
          <w:rFonts w:cs="Arial"/>
        </w:rPr>
        <w:t>’</w:t>
      </w:r>
      <w:r w:rsidRPr="00A053BC">
        <w:rPr>
          <w:rFonts w:cs="Arial"/>
        </w:rPr>
        <w:t xml:space="preserve">s unit rate for </w:t>
      </w:r>
      <w:r>
        <w:rPr>
          <w:rFonts w:cs="Arial"/>
        </w:rPr>
        <w:t xml:space="preserve">Transportation Scheduling and Coordination </w:t>
      </w:r>
      <w:r w:rsidRPr="00A053BC">
        <w:rPr>
          <w:rFonts w:cs="Arial"/>
        </w:rPr>
        <w:t xml:space="preserve">should be the same as for the proposed unit rate for </w:t>
      </w:r>
      <w:r>
        <w:rPr>
          <w:rFonts w:cs="Arial"/>
        </w:rPr>
        <w:t>Information and Assistance.</w:t>
      </w:r>
      <w:r w:rsidRPr="00A053BC">
        <w:rPr>
          <w:rFonts w:cs="Arial"/>
        </w:rPr>
        <w:t xml:space="preserve">  </w:t>
      </w:r>
    </w:p>
    <w:p w:rsidR="009B0D4F" w:rsidRDefault="009B0D4F"/>
    <w:p w:rsidR="009B0D4F" w:rsidRPr="009B0D4F" w:rsidRDefault="009B0D4F">
      <w:pPr>
        <w:rPr>
          <w:i/>
        </w:rPr>
      </w:pPr>
      <w:r w:rsidRPr="009B0D4F">
        <w:rPr>
          <w:i/>
        </w:rPr>
        <w:t>(</w:t>
      </w:r>
      <w:proofErr w:type="gramStart"/>
      <w:r w:rsidRPr="009B0D4F">
        <w:rPr>
          <w:i/>
        </w:rPr>
        <w:t>the</w:t>
      </w:r>
      <w:proofErr w:type="gramEnd"/>
      <w:r w:rsidRPr="009B0D4F">
        <w:rPr>
          <w:i/>
        </w:rPr>
        <w:t xml:space="preserve"> following are projected, estimated units of service for year one to help proposers develop a unit rate within the allocated resources for each service). </w:t>
      </w:r>
    </w:p>
    <w:p w:rsidR="009B0D4F" w:rsidRDefault="009B0D4F"/>
    <w:tbl>
      <w:tblPr>
        <w:tblW w:w="10082"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6"/>
        <w:gridCol w:w="2151"/>
        <w:gridCol w:w="2142"/>
        <w:gridCol w:w="2097"/>
        <w:gridCol w:w="2116"/>
      </w:tblGrid>
      <w:tr w:rsidR="009B0D4F" w:rsidRPr="00067F84" w:rsidTr="00190294">
        <w:tblPrEx>
          <w:tblCellMar>
            <w:top w:w="0" w:type="dxa"/>
            <w:bottom w:w="0" w:type="dxa"/>
          </w:tblCellMar>
        </w:tblPrEx>
        <w:trPr>
          <w:trHeight w:val="341"/>
          <w:jc w:val="center"/>
        </w:trPr>
        <w:tc>
          <w:tcPr>
            <w:tcW w:w="1576" w:type="dxa"/>
            <w:tcBorders>
              <w:top w:val="thinThickSmallGap" w:sz="24" w:space="0" w:color="auto"/>
              <w:left w:val="thinThickSmallGap" w:sz="24" w:space="0" w:color="auto"/>
              <w:bottom w:val="double" w:sz="4" w:space="0" w:color="auto"/>
            </w:tcBorders>
            <w:vAlign w:val="bottom"/>
          </w:tcPr>
          <w:p w:rsidR="009B0D4F" w:rsidRPr="00A053BC" w:rsidRDefault="009B0D4F" w:rsidP="00190294">
            <w:pPr>
              <w:pStyle w:val="Heading6"/>
              <w:spacing w:before="0" w:after="0"/>
              <w:ind w:left="29" w:right="29"/>
              <w:jc w:val="center"/>
              <w:rPr>
                <w:rFonts w:ascii="Arial" w:hAnsi="Arial" w:cs="Arial"/>
                <w:bCs w:val="0"/>
              </w:rPr>
            </w:pPr>
          </w:p>
          <w:p w:rsidR="009B0D4F" w:rsidRPr="00A053BC" w:rsidRDefault="009B0D4F" w:rsidP="00190294">
            <w:pPr>
              <w:pStyle w:val="Heading6"/>
              <w:spacing w:before="0" w:after="0"/>
              <w:ind w:left="29" w:right="29"/>
              <w:jc w:val="center"/>
              <w:rPr>
                <w:rFonts w:ascii="Arial" w:hAnsi="Arial" w:cs="Arial"/>
                <w:bCs w:val="0"/>
              </w:rPr>
            </w:pPr>
            <w:smartTag w:uri="urn:schemas-microsoft-com:office:smarttags" w:element="place">
              <w:smartTag w:uri="urn:schemas-microsoft-com:office:smarttags" w:element="PlaceType">
                <w:r>
                  <w:rPr>
                    <w:rFonts w:ascii="Arial" w:hAnsi="Arial" w:cs="Arial"/>
                    <w:bCs w:val="0"/>
                  </w:rPr>
                  <w:t>District</w:t>
                </w:r>
              </w:smartTag>
              <w:r>
                <w:rPr>
                  <w:rFonts w:ascii="Arial" w:hAnsi="Arial" w:cs="Arial"/>
                  <w:bCs w:val="0"/>
                </w:rPr>
                <w:t xml:space="preserve"> </w:t>
              </w:r>
              <w:smartTag w:uri="urn:schemas-microsoft-com:office:smarttags" w:element="PlaceType">
                <w:r>
                  <w:rPr>
                    <w:rFonts w:ascii="Arial" w:hAnsi="Arial" w:cs="Arial"/>
                    <w:bCs w:val="0"/>
                  </w:rPr>
                  <w:t>Center</w:t>
                </w:r>
              </w:smartTag>
            </w:smartTag>
          </w:p>
          <w:p w:rsidR="009B0D4F" w:rsidRPr="00A053BC" w:rsidRDefault="009B0D4F" w:rsidP="00190294">
            <w:pPr>
              <w:pStyle w:val="Heading6"/>
              <w:spacing w:before="0" w:after="0"/>
              <w:ind w:left="29" w:right="29"/>
              <w:jc w:val="center"/>
              <w:rPr>
                <w:rFonts w:ascii="Arial" w:hAnsi="Arial" w:cs="Arial"/>
                <w:b w:val="0"/>
                <w:bCs w:val="0"/>
              </w:rPr>
            </w:pPr>
            <w:r w:rsidRPr="00A053BC">
              <w:rPr>
                <w:rFonts w:ascii="Arial" w:hAnsi="Arial" w:cs="Arial"/>
                <w:bCs w:val="0"/>
              </w:rPr>
              <w:t>Service Area</w:t>
            </w:r>
          </w:p>
        </w:tc>
        <w:tc>
          <w:tcPr>
            <w:tcW w:w="2151" w:type="dxa"/>
            <w:tcBorders>
              <w:top w:val="thinThickSmallGap" w:sz="24" w:space="0" w:color="auto"/>
              <w:bottom w:val="double" w:sz="4" w:space="0" w:color="auto"/>
            </w:tcBorders>
            <w:vAlign w:val="bottom"/>
          </w:tcPr>
          <w:p w:rsidR="009B0D4F" w:rsidRPr="00A053BC" w:rsidRDefault="009B0D4F" w:rsidP="00190294">
            <w:pPr>
              <w:pStyle w:val="Heading6"/>
              <w:spacing w:before="0" w:after="0"/>
              <w:ind w:left="29" w:right="29"/>
              <w:jc w:val="center"/>
              <w:rPr>
                <w:rFonts w:ascii="Arial" w:hAnsi="Arial" w:cs="Arial"/>
                <w:bCs w:val="0"/>
              </w:rPr>
            </w:pPr>
            <w:r w:rsidRPr="00A053BC">
              <w:rPr>
                <w:rFonts w:ascii="Arial" w:hAnsi="Arial" w:cs="Arial"/>
                <w:bCs w:val="0"/>
              </w:rPr>
              <w:t xml:space="preserve"> </w:t>
            </w:r>
          </w:p>
          <w:p w:rsidR="009B0D4F" w:rsidRPr="00A053BC" w:rsidRDefault="009B0D4F" w:rsidP="00190294">
            <w:pPr>
              <w:pStyle w:val="Heading6"/>
              <w:spacing w:before="0" w:after="0"/>
              <w:ind w:left="29" w:right="29"/>
              <w:jc w:val="center"/>
              <w:rPr>
                <w:rFonts w:ascii="Arial" w:hAnsi="Arial" w:cs="Arial"/>
                <w:bCs w:val="0"/>
              </w:rPr>
            </w:pPr>
            <w:r w:rsidRPr="00A053BC">
              <w:rPr>
                <w:rFonts w:ascii="Arial" w:hAnsi="Arial" w:cs="Arial"/>
                <w:bCs w:val="0"/>
              </w:rPr>
              <w:t>Case Management</w:t>
            </w:r>
          </w:p>
          <w:p w:rsidR="009B0D4F" w:rsidRPr="00A053BC" w:rsidRDefault="009B0D4F" w:rsidP="00190294">
            <w:pPr>
              <w:pStyle w:val="Heading6"/>
              <w:spacing w:before="0" w:after="0"/>
              <w:ind w:left="29" w:right="29"/>
              <w:jc w:val="center"/>
              <w:rPr>
                <w:rFonts w:ascii="Arial" w:hAnsi="Arial" w:cs="Arial"/>
                <w:bCs w:val="0"/>
              </w:rPr>
            </w:pPr>
            <w:r w:rsidRPr="00A053BC">
              <w:rPr>
                <w:rFonts w:ascii="Arial" w:hAnsi="Arial" w:cs="Arial"/>
                <w:bCs w:val="0"/>
              </w:rPr>
              <w:t>Service Levels</w:t>
            </w:r>
          </w:p>
          <w:p w:rsidR="009B0D4F" w:rsidRPr="00067F84" w:rsidRDefault="009B0D4F" w:rsidP="00190294">
            <w:pPr>
              <w:pStyle w:val="Heading6"/>
              <w:spacing w:before="0" w:after="0"/>
              <w:ind w:left="29" w:right="29"/>
              <w:jc w:val="center"/>
              <w:rPr>
                <w:rFonts w:ascii="Arial" w:hAnsi="Arial" w:cs="Arial"/>
                <w:b w:val="0"/>
                <w:bCs w:val="0"/>
                <w:sz w:val="21"/>
                <w:szCs w:val="21"/>
              </w:rPr>
            </w:pPr>
            <w:r w:rsidRPr="00067F84">
              <w:rPr>
                <w:rFonts w:ascii="Arial" w:hAnsi="Arial" w:cs="Arial"/>
                <w:bCs w:val="0"/>
                <w:sz w:val="21"/>
                <w:szCs w:val="21"/>
              </w:rPr>
              <w:t>Service Year One</w:t>
            </w:r>
            <w:r w:rsidRPr="00067F84">
              <w:rPr>
                <w:rFonts w:ascii="Arial" w:hAnsi="Arial" w:cs="Arial"/>
                <w:sz w:val="21"/>
                <w:szCs w:val="21"/>
                <w:vertAlign w:val="superscript"/>
              </w:rPr>
              <w:t>1</w:t>
            </w:r>
          </w:p>
        </w:tc>
        <w:tc>
          <w:tcPr>
            <w:tcW w:w="2142" w:type="dxa"/>
            <w:tcBorders>
              <w:top w:val="thinThickSmallGap" w:sz="24" w:space="0" w:color="auto"/>
              <w:bottom w:val="double" w:sz="4" w:space="0" w:color="auto"/>
            </w:tcBorders>
            <w:vAlign w:val="bottom"/>
          </w:tcPr>
          <w:p w:rsidR="009B0D4F" w:rsidRPr="009B0D4F" w:rsidRDefault="009B0D4F" w:rsidP="00190294">
            <w:pPr>
              <w:pStyle w:val="Heading6"/>
              <w:spacing w:before="0" w:after="0"/>
              <w:ind w:left="29" w:right="29"/>
              <w:jc w:val="center"/>
              <w:rPr>
                <w:rFonts w:ascii="Arial" w:hAnsi="Arial" w:cs="Arial"/>
                <w:bCs w:val="0"/>
                <w:sz w:val="21"/>
                <w:szCs w:val="21"/>
                <w:highlight w:val="yellow"/>
              </w:rPr>
            </w:pPr>
          </w:p>
          <w:p w:rsidR="009B0D4F" w:rsidRPr="009B0D4F" w:rsidRDefault="009B0D4F" w:rsidP="00190294">
            <w:pPr>
              <w:pStyle w:val="Heading6"/>
              <w:spacing w:before="0" w:after="0"/>
              <w:ind w:left="29" w:right="29"/>
              <w:jc w:val="center"/>
              <w:rPr>
                <w:rFonts w:ascii="Arial" w:hAnsi="Arial" w:cs="Arial"/>
                <w:bCs w:val="0"/>
                <w:sz w:val="21"/>
                <w:szCs w:val="21"/>
                <w:highlight w:val="yellow"/>
              </w:rPr>
            </w:pPr>
            <w:r w:rsidRPr="009B0D4F">
              <w:rPr>
                <w:rFonts w:ascii="Arial" w:hAnsi="Arial" w:cs="Arial"/>
                <w:bCs w:val="0"/>
                <w:sz w:val="21"/>
                <w:szCs w:val="21"/>
                <w:highlight w:val="yellow"/>
              </w:rPr>
              <w:t xml:space="preserve"> Information &amp; Assistance</w:t>
            </w:r>
          </w:p>
          <w:p w:rsidR="009B0D4F" w:rsidRPr="009B0D4F" w:rsidRDefault="009B0D4F" w:rsidP="00190294">
            <w:pPr>
              <w:pStyle w:val="Heading6"/>
              <w:spacing w:before="0" w:after="0"/>
              <w:ind w:left="29" w:right="29"/>
              <w:jc w:val="center"/>
              <w:rPr>
                <w:rFonts w:ascii="Arial" w:hAnsi="Arial" w:cs="Arial"/>
                <w:bCs w:val="0"/>
                <w:sz w:val="21"/>
                <w:szCs w:val="21"/>
                <w:highlight w:val="yellow"/>
              </w:rPr>
            </w:pPr>
            <w:r w:rsidRPr="009B0D4F">
              <w:rPr>
                <w:rFonts w:ascii="Arial" w:hAnsi="Arial" w:cs="Arial"/>
                <w:bCs w:val="0"/>
                <w:sz w:val="21"/>
                <w:szCs w:val="21"/>
                <w:highlight w:val="yellow"/>
              </w:rPr>
              <w:t>Service Levels</w:t>
            </w:r>
          </w:p>
          <w:p w:rsidR="009B0D4F" w:rsidRPr="009B0D4F" w:rsidRDefault="009B0D4F" w:rsidP="00190294">
            <w:pPr>
              <w:pStyle w:val="Heading6"/>
              <w:spacing w:before="0" w:after="0"/>
              <w:ind w:left="29" w:right="29"/>
              <w:jc w:val="center"/>
              <w:rPr>
                <w:rFonts w:ascii="Arial" w:hAnsi="Arial" w:cs="Arial"/>
                <w:bCs w:val="0"/>
                <w:sz w:val="21"/>
                <w:szCs w:val="21"/>
                <w:highlight w:val="yellow"/>
              </w:rPr>
            </w:pPr>
            <w:r w:rsidRPr="009B0D4F">
              <w:rPr>
                <w:rFonts w:ascii="Arial" w:hAnsi="Arial" w:cs="Arial"/>
                <w:bCs w:val="0"/>
                <w:sz w:val="21"/>
                <w:szCs w:val="21"/>
                <w:highlight w:val="yellow"/>
              </w:rPr>
              <w:t>Service Year One</w:t>
            </w:r>
            <w:r w:rsidRPr="009B0D4F">
              <w:rPr>
                <w:rFonts w:ascii="Arial" w:hAnsi="Arial" w:cs="Arial"/>
                <w:sz w:val="21"/>
                <w:szCs w:val="21"/>
                <w:highlight w:val="yellow"/>
                <w:vertAlign w:val="superscript"/>
              </w:rPr>
              <w:t>2</w:t>
            </w:r>
          </w:p>
        </w:tc>
        <w:tc>
          <w:tcPr>
            <w:tcW w:w="2097" w:type="dxa"/>
            <w:tcBorders>
              <w:top w:val="thinThickSmallGap" w:sz="24" w:space="0" w:color="auto"/>
              <w:bottom w:val="double" w:sz="4" w:space="0" w:color="auto"/>
            </w:tcBorders>
            <w:vAlign w:val="bottom"/>
          </w:tcPr>
          <w:p w:rsidR="009B0D4F" w:rsidRPr="00067F84" w:rsidRDefault="009B0D4F" w:rsidP="00190294">
            <w:pPr>
              <w:pStyle w:val="Heading6"/>
              <w:spacing w:before="0" w:after="0"/>
              <w:ind w:left="29" w:right="29"/>
              <w:jc w:val="center"/>
              <w:rPr>
                <w:rFonts w:ascii="Arial" w:hAnsi="Arial" w:cs="Arial"/>
                <w:bCs w:val="0"/>
                <w:sz w:val="21"/>
                <w:szCs w:val="21"/>
              </w:rPr>
            </w:pPr>
            <w:r w:rsidRPr="00067F84">
              <w:rPr>
                <w:rFonts w:ascii="Arial" w:hAnsi="Arial" w:cs="Arial"/>
                <w:bCs w:val="0"/>
                <w:sz w:val="21"/>
                <w:szCs w:val="21"/>
              </w:rPr>
              <w:t>Family Caregiver Support Case Management Service Levels Service Year One</w:t>
            </w:r>
            <w:r w:rsidRPr="00067F84">
              <w:rPr>
                <w:rFonts w:ascii="Arial" w:hAnsi="Arial" w:cs="Arial"/>
                <w:sz w:val="21"/>
                <w:szCs w:val="21"/>
                <w:vertAlign w:val="superscript"/>
              </w:rPr>
              <w:t>1</w:t>
            </w:r>
          </w:p>
        </w:tc>
        <w:tc>
          <w:tcPr>
            <w:tcW w:w="2116" w:type="dxa"/>
            <w:tcBorders>
              <w:top w:val="thinThickSmallGap" w:sz="24" w:space="0" w:color="auto"/>
              <w:bottom w:val="double" w:sz="4" w:space="0" w:color="auto"/>
              <w:right w:val="thinThickSmallGap" w:sz="24" w:space="0" w:color="auto"/>
            </w:tcBorders>
            <w:vAlign w:val="bottom"/>
          </w:tcPr>
          <w:p w:rsidR="009B0D4F" w:rsidRPr="009B0D4F" w:rsidRDefault="009B0D4F" w:rsidP="00190294">
            <w:pPr>
              <w:pStyle w:val="Heading6"/>
              <w:spacing w:before="0" w:after="0"/>
              <w:ind w:left="29" w:right="29"/>
              <w:jc w:val="center"/>
              <w:rPr>
                <w:rFonts w:ascii="Arial" w:hAnsi="Arial" w:cs="Arial"/>
                <w:bCs w:val="0"/>
                <w:sz w:val="21"/>
                <w:szCs w:val="21"/>
                <w:highlight w:val="yellow"/>
              </w:rPr>
            </w:pPr>
            <w:r w:rsidRPr="009B0D4F">
              <w:rPr>
                <w:rFonts w:ascii="Arial" w:hAnsi="Arial" w:cs="Arial"/>
                <w:bCs w:val="0"/>
                <w:sz w:val="21"/>
                <w:szCs w:val="21"/>
                <w:highlight w:val="yellow"/>
              </w:rPr>
              <w:t>Transportation Scheduling &amp; Coordination Service Levels Service Year One</w:t>
            </w:r>
            <w:r w:rsidRPr="009B0D4F">
              <w:rPr>
                <w:rFonts w:ascii="Arial" w:hAnsi="Arial" w:cs="Arial"/>
                <w:sz w:val="21"/>
                <w:szCs w:val="21"/>
                <w:highlight w:val="yellow"/>
                <w:vertAlign w:val="superscript"/>
              </w:rPr>
              <w:t>2</w:t>
            </w:r>
          </w:p>
        </w:tc>
      </w:tr>
      <w:tr w:rsidR="009B0D4F" w:rsidRPr="00A053BC" w:rsidTr="00190294">
        <w:tblPrEx>
          <w:tblCellMar>
            <w:top w:w="0" w:type="dxa"/>
            <w:bottom w:w="0" w:type="dxa"/>
          </w:tblCellMar>
        </w:tblPrEx>
        <w:trPr>
          <w:trHeight w:val="618"/>
          <w:jc w:val="center"/>
        </w:trPr>
        <w:tc>
          <w:tcPr>
            <w:tcW w:w="1576" w:type="dxa"/>
            <w:tcBorders>
              <w:top w:val="single" w:sz="4" w:space="0" w:color="auto"/>
              <w:left w:val="thinThickSmallGap" w:sz="24" w:space="0" w:color="auto"/>
              <w:bottom w:val="single" w:sz="4" w:space="0" w:color="auto"/>
            </w:tcBorders>
          </w:tcPr>
          <w:p w:rsidR="009B0D4F" w:rsidRPr="00A053BC" w:rsidRDefault="009B0D4F" w:rsidP="00190294">
            <w:pPr>
              <w:rPr>
                <w:rFonts w:cs="Arial"/>
                <w:b/>
                <w:sz w:val="22"/>
                <w:szCs w:val="22"/>
              </w:rPr>
            </w:pPr>
            <w:r w:rsidRPr="00A053BC">
              <w:rPr>
                <w:rFonts w:cs="Arial"/>
                <w:b/>
                <w:sz w:val="22"/>
                <w:szCs w:val="22"/>
              </w:rPr>
              <w:t>East</w:t>
            </w:r>
          </w:p>
          <w:p w:rsidR="009B0D4F" w:rsidRPr="00A053BC" w:rsidRDefault="009B0D4F" w:rsidP="00190294">
            <w:pPr>
              <w:rPr>
                <w:rFonts w:cs="Arial"/>
                <w:b/>
                <w:sz w:val="22"/>
                <w:szCs w:val="22"/>
              </w:rPr>
            </w:pPr>
          </w:p>
        </w:tc>
        <w:tc>
          <w:tcPr>
            <w:tcW w:w="2151" w:type="dxa"/>
            <w:tcBorders>
              <w:top w:val="single" w:sz="4" w:space="0" w:color="auto"/>
              <w:bottom w:val="single" w:sz="4" w:space="0" w:color="auto"/>
            </w:tcBorders>
          </w:tcPr>
          <w:p w:rsidR="009B0D4F" w:rsidRPr="00A053BC" w:rsidRDefault="009B0D4F" w:rsidP="00190294">
            <w:pPr>
              <w:pStyle w:val="xl25"/>
              <w:spacing w:before="0" w:beforeAutospacing="0" w:after="0" w:afterAutospacing="0"/>
              <w:jc w:val="center"/>
              <w:rPr>
                <w:rFonts w:eastAsia="Times New Roman"/>
                <w:sz w:val="22"/>
                <w:szCs w:val="22"/>
              </w:rPr>
            </w:pPr>
            <w:r w:rsidRPr="00A053BC">
              <w:rPr>
                <w:rFonts w:eastAsia="Times New Roman"/>
                <w:sz w:val="22"/>
                <w:szCs w:val="22"/>
              </w:rPr>
              <w:t>6,410</w:t>
            </w:r>
          </w:p>
        </w:tc>
        <w:tc>
          <w:tcPr>
            <w:tcW w:w="2142" w:type="dxa"/>
            <w:tcBorders>
              <w:top w:val="single" w:sz="4" w:space="0" w:color="auto"/>
              <w:bottom w:val="single" w:sz="4" w:space="0" w:color="auto"/>
            </w:tcBorders>
          </w:tcPr>
          <w:p w:rsidR="009B0D4F" w:rsidRPr="009B0D4F" w:rsidRDefault="009B0D4F" w:rsidP="00190294">
            <w:pPr>
              <w:pStyle w:val="xl25"/>
              <w:spacing w:before="0" w:beforeAutospacing="0" w:after="0" w:afterAutospacing="0"/>
              <w:jc w:val="center"/>
              <w:rPr>
                <w:rFonts w:eastAsia="Times New Roman"/>
                <w:sz w:val="22"/>
                <w:szCs w:val="22"/>
                <w:highlight w:val="yellow"/>
              </w:rPr>
            </w:pPr>
            <w:r w:rsidRPr="009B0D4F">
              <w:rPr>
                <w:rFonts w:eastAsia="Times New Roman"/>
                <w:sz w:val="22"/>
                <w:szCs w:val="22"/>
                <w:highlight w:val="yellow"/>
              </w:rPr>
              <w:t>2,491</w:t>
            </w:r>
          </w:p>
        </w:tc>
        <w:tc>
          <w:tcPr>
            <w:tcW w:w="2097" w:type="dxa"/>
            <w:tcBorders>
              <w:top w:val="single" w:sz="4" w:space="0" w:color="auto"/>
              <w:bottom w:val="single" w:sz="4" w:space="0" w:color="auto"/>
            </w:tcBorders>
          </w:tcPr>
          <w:p w:rsidR="009B0D4F" w:rsidRPr="00A053BC" w:rsidRDefault="009B0D4F" w:rsidP="00190294">
            <w:pPr>
              <w:pStyle w:val="xl25"/>
              <w:spacing w:before="0" w:beforeAutospacing="0" w:after="0" w:afterAutospacing="0"/>
              <w:jc w:val="center"/>
              <w:rPr>
                <w:rFonts w:eastAsia="Times New Roman"/>
                <w:sz w:val="22"/>
                <w:szCs w:val="22"/>
              </w:rPr>
            </w:pPr>
            <w:r w:rsidRPr="00A053BC">
              <w:rPr>
                <w:rFonts w:eastAsia="Times New Roman"/>
                <w:sz w:val="22"/>
                <w:szCs w:val="22"/>
              </w:rPr>
              <w:t>761</w:t>
            </w:r>
          </w:p>
        </w:tc>
        <w:tc>
          <w:tcPr>
            <w:tcW w:w="2116" w:type="dxa"/>
            <w:tcBorders>
              <w:top w:val="single" w:sz="4" w:space="0" w:color="auto"/>
              <w:bottom w:val="single" w:sz="4" w:space="0" w:color="auto"/>
              <w:right w:val="thinThickSmallGap" w:sz="24" w:space="0" w:color="auto"/>
            </w:tcBorders>
          </w:tcPr>
          <w:p w:rsidR="009B0D4F" w:rsidRPr="009B0D4F" w:rsidRDefault="009B0D4F" w:rsidP="00190294">
            <w:pPr>
              <w:pStyle w:val="xl25"/>
              <w:spacing w:before="0" w:beforeAutospacing="0" w:after="0" w:afterAutospacing="0"/>
              <w:jc w:val="center"/>
              <w:rPr>
                <w:rFonts w:eastAsia="Times New Roman"/>
                <w:sz w:val="22"/>
                <w:szCs w:val="22"/>
                <w:highlight w:val="yellow"/>
              </w:rPr>
            </w:pPr>
            <w:r w:rsidRPr="009B0D4F">
              <w:rPr>
                <w:rFonts w:eastAsia="Times New Roman"/>
                <w:sz w:val="22"/>
                <w:szCs w:val="22"/>
                <w:highlight w:val="yellow"/>
              </w:rPr>
              <w:t>600</w:t>
            </w:r>
          </w:p>
        </w:tc>
      </w:tr>
      <w:tr w:rsidR="009B0D4F" w:rsidRPr="00A053BC" w:rsidTr="00190294">
        <w:tblPrEx>
          <w:tblCellMar>
            <w:top w:w="0" w:type="dxa"/>
            <w:bottom w:w="0" w:type="dxa"/>
          </w:tblCellMar>
        </w:tblPrEx>
        <w:trPr>
          <w:trHeight w:val="285"/>
          <w:jc w:val="center"/>
        </w:trPr>
        <w:tc>
          <w:tcPr>
            <w:tcW w:w="1576" w:type="dxa"/>
            <w:tcBorders>
              <w:top w:val="single" w:sz="4" w:space="0" w:color="auto"/>
              <w:left w:val="thinThickSmallGap" w:sz="24" w:space="0" w:color="auto"/>
              <w:bottom w:val="single" w:sz="4" w:space="0" w:color="auto"/>
            </w:tcBorders>
          </w:tcPr>
          <w:p w:rsidR="009B0D4F" w:rsidRPr="00A053BC" w:rsidRDefault="009B0D4F" w:rsidP="00190294">
            <w:pPr>
              <w:rPr>
                <w:rFonts w:cs="Arial"/>
                <w:b/>
                <w:sz w:val="22"/>
                <w:szCs w:val="22"/>
              </w:rPr>
            </w:pPr>
            <w:r w:rsidRPr="00A053BC">
              <w:rPr>
                <w:rFonts w:cs="Arial"/>
                <w:b/>
                <w:sz w:val="22"/>
                <w:szCs w:val="22"/>
              </w:rPr>
              <w:t>Mid-County</w:t>
            </w:r>
          </w:p>
          <w:p w:rsidR="009B0D4F" w:rsidRPr="00A053BC" w:rsidRDefault="009B0D4F" w:rsidP="00190294">
            <w:pPr>
              <w:rPr>
                <w:rFonts w:cs="Arial"/>
                <w:b/>
                <w:sz w:val="22"/>
                <w:szCs w:val="22"/>
              </w:rPr>
            </w:pPr>
          </w:p>
        </w:tc>
        <w:tc>
          <w:tcPr>
            <w:tcW w:w="2151" w:type="dxa"/>
            <w:tcBorders>
              <w:top w:val="single" w:sz="4" w:space="0" w:color="auto"/>
              <w:bottom w:val="single" w:sz="4" w:space="0" w:color="auto"/>
            </w:tcBorders>
          </w:tcPr>
          <w:p w:rsidR="009B0D4F" w:rsidRPr="00A053BC" w:rsidRDefault="009B0D4F" w:rsidP="00190294">
            <w:pPr>
              <w:pStyle w:val="xl25"/>
              <w:spacing w:before="0" w:beforeAutospacing="0" w:after="0" w:afterAutospacing="0"/>
              <w:jc w:val="center"/>
              <w:rPr>
                <w:rFonts w:eastAsia="Times New Roman"/>
                <w:sz w:val="22"/>
                <w:szCs w:val="22"/>
              </w:rPr>
            </w:pPr>
            <w:r w:rsidRPr="00A053BC">
              <w:rPr>
                <w:rFonts w:eastAsia="Times New Roman"/>
                <w:sz w:val="22"/>
                <w:szCs w:val="22"/>
              </w:rPr>
              <w:t>9,898</w:t>
            </w:r>
          </w:p>
        </w:tc>
        <w:tc>
          <w:tcPr>
            <w:tcW w:w="2142" w:type="dxa"/>
            <w:tcBorders>
              <w:top w:val="single" w:sz="4" w:space="0" w:color="auto"/>
              <w:bottom w:val="single" w:sz="4" w:space="0" w:color="auto"/>
            </w:tcBorders>
          </w:tcPr>
          <w:p w:rsidR="009B0D4F" w:rsidRPr="009B0D4F" w:rsidRDefault="009B0D4F" w:rsidP="00190294">
            <w:pPr>
              <w:pStyle w:val="xl25"/>
              <w:spacing w:before="0" w:beforeAutospacing="0" w:after="0" w:afterAutospacing="0"/>
              <w:jc w:val="center"/>
              <w:rPr>
                <w:rFonts w:eastAsia="Times New Roman"/>
                <w:sz w:val="22"/>
                <w:szCs w:val="22"/>
                <w:highlight w:val="yellow"/>
              </w:rPr>
            </w:pPr>
            <w:r w:rsidRPr="009B0D4F">
              <w:rPr>
                <w:rFonts w:eastAsia="Times New Roman"/>
                <w:sz w:val="22"/>
                <w:szCs w:val="22"/>
                <w:highlight w:val="yellow"/>
              </w:rPr>
              <w:t>5,813</w:t>
            </w:r>
          </w:p>
        </w:tc>
        <w:tc>
          <w:tcPr>
            <w:tcW w:w="2097" w:type="dxa"/>
            <w:tcBorders>
              <w:top w:val="single" w:sz="4" w:space="0" w:color="auto"/>
              <w:bottom w:val="single" w:sz="4" w:space="0" w:color="auto"/>
            </w:tcBorders>
          </w:tcPr>
          <w:p w:rsidR="009B0D4F" w:rsidRPr="00A053BC" w:rsidRDefault="009B0D4F" w:rsidP="00190294">
            <w:pPr>
              <w:pStyle w:val="xl25"/>
              <w:spacing w:before="0" w:beforeAutospacing="0" w:after="0" w:afterAutospacing="0"/>
              <w:jc w:val="center"/>
              <w:rPr>
                <w:rFonts w:eastAsia="Times New Roman"/>
                <w:sz w:val="22"/>
                <w:szCs w:val="22"/>
              </w:rPr>
            </w:pPr>
            <w:r w:rsidRPr="00A053BC">
              <w:rPr>
                <w:rFonts w:eastAsia="Times New Roman"/>
                <w:sz w:val="22"/>
                <w:szCs w:val="22"/>
              </w:rPr>
              <w:t>1,755</w:t>
            </w:r>
          </w:p>
        </w:tc>
        <w:tc>
          <w:tcPr>
            <w:tcW w:w="2116" w:type="dxa"/>
            <w:tcBorders>
              <w:top w:val="single" w:sz="4" w:space="0" w:color="auto"/>
              <w:bottom w:val="single" w:sz="4" w:space="0" w:color="auto"/>
              <w:right w:val="thinThickSmallGap" w:sz="24" w:space="0" w:color="auto"/>
            </w:tcBorders>
          </w:tcPr>
          <w:p w:rsidR="009B0D4F" w:rsidRPr="009B0D4F" w:rsidRDefault="009B0D4F" w:rsidP="00190294">
            <w:pPr>
              <w:pStyle w:val="xl25"/>
              <w:spacing w:before="0" w:beforeAutospacing="0" w:after="0" w:afterAutospacing="0"/>
              <w:jc w:val="center"/>
              <w:rPr>
                <w:rFonts w:eastAsia="Times New Roman"/>
                <w:sz w:val="22"/>
                <w:szCs w:val="22"/>
                <w:highlight w:val="yellow"/>
              </w:rPr>
            </w:pPr>
            <w:r w:rsidRPr="009B0D4F">
              <w:rPr>
                <w:rFonts w:eastAsia="Times New Roman"/>
                <w:sz w:val="22"/>
                <w:szCs w:val="22"/>
                <w:highlight w:val="yellow"/>
              </w:rPr>
              <w:t>3,320</w:t>
            </w:r>
          </w:p>
        </w:tc>
      </w:tr>
      <w:tr w:rsidR="009B0D4F" w:rsidRPr="00A053BC" w:rsidTr="00190294">
        <w:tblPrEx>
          <w:tblCellMar>
            <w:top w:w="0" w:type="dxa"/>
            <w:bottom w:w="0" w:type="dxa"/>
          </w:tblCellMar>
        </w:tblPrEx>
        <w:trPr>
          <w:trHeight w:val="285"/>
          <w:jc w:val="center"/>
        </w:trPr>
        <w:tc>
          <w:tcPr>
            <w:tcW w:w="1576" w:type="dxa"/>
            <w:tcBorders>
              <w:top w:val="single" w:sz="4" w:space="0" w:color="auto"/>
              <w:left w:val="thinThickSmallGap" w:sz="24" w:space="0" w:color="auto"/>
              <w:bottom w:val="single" w:sz="4" w:space="0" w:color="auto"/>
            </w:tcBorders>
          </w:tcPr>
          <w:p w:rsidR="009B0D4F" w:rsidRPr="00082193" w:rsidRDefault="009B0D4F" w:rsidP="00190294">
            <w:pPr>
              <w:rPr>
                <w:rFonts w:cs="Arial"/>
                <w:b/>
                <w:sz w:val="22"/>
                <w:szCs w:val="22"/>
              </w:rPr>
            </w:pPr>
            <w:r w:rsidRPr="00082193">
              <w:rPr>
                <w:rFonts w:cs="Arial"/>
                <w:b/>
                <w:sz w:val="22"/>
                <w:szCs w:val="22"/>
              </w:rPr>
              <w:t>North / Northeast</w:t>
            </w:r>
          </w:p>
        </w:tc>
        <w:tc>
          <w:tcPr>
            <w:tcW w:w="2151" w:type="dxa"/>
            <w:tcBorders>
              <w:top w:val="single" w:sz="4" w:space="0" w:color="auto"/>
              <w:bottom w:val="single" w:sz="4" w:space="0" w:color="auto"/>
            </w:tcBorders>
          </w:tcPr>
          <w:p w:rsidR="009B0D4F" w:rsidRPr="00A053BC" w:rsidRDefault="009B0D4F" w:rsidP="00190294">
            <w:pPr>
              <w:jc w:val="center"/>
              <w:rPr>
                <w:rFonts w:cs="Arial"/>
                <w:sz w:val="22"/>
                <w:szCs w:val="22"/>
              </w:rPr>
            </w:pPr>
            <w:r w:rsidRPr="00A053BC">
              <w:rPr>
                <w:rFonts w:cs="Arial"/>
                <w:sz w:val="22"/>
                <w:szCs w:val="22"/>
              </w:rPr>
              <w:t>11,085</w:t>
            </w:r>
          </w:p>
        </w:tc>
        <w:tc>
          <w:tcPr>
            <w:tcW w:w="2142" w:type="dxa"/>
            <w:tcBorders>
              <w:top w:val="single" w:sz="4" w:space="0" w:color="auto"/>
              <w:bottom w:val="single" w:sz="4" w:space="0" w:color="auto"/>
            </w:tcBorders>
          </w:tcPr>
          <w:p w:rsidR="009B0D4F" w:rsidRPr="009B0D4F" w:rsidRDefault="009B0D4F" w:rsidP="00190294">
            <w:pPr>
              <w:jc w:val="center"/>
              <w:rPr>
                <w:rFonts w:cs="Arial"/>
                <w:sz w:val="22"/>
                <w:szCs w:val="22"/>
                <w:highlight w:val="yellow"/>
              </w:rPr>
            </w:pPr>
            <w:r w:rsidRPr="009B0D4F">
              <w:rPr>
                <w:rFonts w:cs="Arial"/>
                <w:sz w:val="22"/>
                <w:szCs w:val="22"/>
                <w:highlight w:val="yellow"/>
              </w:rPr>
              <w:t>4,764</w:t>
            </w:r>
          </w:p>
        </w:tc>
        <w:tc>
          <w:tcPr>
            <w:tcW w:w="2097" w:type="dxa"/>
            <w:tcBorders>
              <w:top w:val="single" w:sz="4" w:space="0" w:color="auto"/>
              <w:bottom w:val="single" w:sz="4" w:space="0" w:color="auto"/>
            </w:tcBorders>
          </w:tcPr>
          <w:p w:rsidR="009B0D4F" w:rsidRPr="00A053BC" w:rsidRDefault="009B0D4F" w:rsidP="00190294">
            <w:pPr>
              <w:jc w:val="center"/>
              <w:rPr>
                <w:rFonts w:cs="Arial"/>
                <w:sz w:val="22"/>
                <w:szCs w:val="22"/>
              </w:rPr>
            </w:pPr>
            <w:r w:rsidRPr="00A053BC">
              <w:rPr>
                <w:rFonts w:cs="Arial"/>
                <w:sz w:val="22"/>
                <w:szCs w:val="22"/>
              </w:rPr>
              <w:t>1,147</w:t>
            </w:r>
          </w:p>
        </w:tc>
        <w:tc>
          <w:tcPr>
            <w:tcW w:w="2116" w:type="dxa"/>
            <w:tcBorders>
              <w:top w:val="single" w:sz="4" w:space="0" w:color="auto"/>
              <w:bottom w:val="single" w:sz="4" w:space="0" w:color="auto"/>
              <w:right w:val="thinThickSmallGap" w:sz="24" w:space="0" w:color="auto"/>
            </w:tcBorders>
          </w:tcPr>
          <w:p w:rsidR="009B0D4F" w:rsidRPr="009B0D4F" w:rsidRDefault="009B0D4F" w:rsidP="00190294">
            <w:pPr>
              <w:jc w:val="center"/>
              <w:rPr>
                <w:rFonts w:cs="Arial"/>
                <w:sz w:val="22"/>
                <w:szCs w:val="22"/>
                <w:highlight w:val="yellow"/>
              </w:rPr>
            </w:pPr>
            <w:r w:rsidRPr="009B0D4F">
              <w:rPr>
                <w:rFonts w:cs="Arial"/>
                <w:sz w:val="22"/>
                <w:szCs w:val="22"/>
                <w:highlight w:val="yellow"/>
              </w:rPr>
              <w:t>887</w:t>
            </w:r>
          </w:p>
        </w:tc>
      </w:tr>
      <w:tr w:rsidR="009B0D4F" w:rsidRPr="00A053BC" w:rsidTr="00190294">
        <w:tblPrEx>
          <w:tblCellMar>
            <w:top w:w="0" w:type="dxa"/>
            <w:bottom w:w="0" w:type="dxa"/>
          </w:tblCellMar>
        </w:tblPrEx>
        <w:trPr>
          <w:trHeight w:val="285"/>
          <w:jc w:val="center"/>
        </w:trPr>
        <w:tc>
          <w:tcPr>
            <w:tcW w:w="1576" w:type="dxa"/>
            <w:tcBorders>
              <w:top w:val="single" w:sz="4" w:space="0" w:color="auto"/>
              <w:left w:val="thinThickSmallGap" w:sz="24" w:space="0" w:color="auto"/>
              <w:bottom w:val="single" w:sz="4" w:space="0" w:color="auto"/>
            </w:tcBorders>
          </w:tcPr>
          <w:p w:rsidR="009B0D4F" w:rsidRPr="00A053BC" w:rsidRDefault="009B0D4F" w:rsidP="00190294">
            <w:pPr>
              <w:rPr>
                <w:rFonts w:cs="Arial"/>
                <w:b/>
                <w:sz w:val="22"/>
                <w:szCs w:val="22"/>
              </w:rPr>
            </w:pPr>
            <w:r w:rsidRPr="00A053BC">
              <w:rPr>
                <w:rFonts w:cs="Arial"/>
                <w:b/>
                <w:sz w:val="22"/>
                <w:szCs w:val="22"/>
              </w:rPr>
              <w:t>Southeast</w:t>
            </w:r>
          </w:p>
          <w:p w:rsidR="009B0D4F" w:rsidRPr="00A053BC" w:rsidRDefault="009B0D4F" w:rsidP="00190294">
            <w:pPr>
              <w:rPr>
                <w:rFonts w:cs="Arial"/>
                <w:b/>
                <w:sz w:val="22"/>
                <w:szCs w:val="22"/>
              </w:rPr>
            </w:pPr>
          </w:p>
        </w:tc>
        <w:tc>
          <w:tcPr>
            <w:tcW w:w="2151" w:type="dxa"/>
            <w:tcBorders>
              <w:top w:val="single" w:sz="4" w:space="0" w:color="auto"/>
              <w:bottom w:val="single" w:sz="4" w:space="0" w:color="auto"/>
            </w:tcBorders>
          </w:tcPr>
          <w:p w:rsidR="009B0D4F" w:rsidRPr="00A053BC" w:rsidRDefault="009B0D4F" w:rsidP="00190294">
            <w:pPr>
              <w:jc w:val="center"/>
              <w:rPr>
                <w:rFonts w:cs="Arial"/>
                <w:sz w:val="22"/>
                <w:szCs w:val="22"/>
              </w:rPr>
            </w:pPr>
            <w:r w:rsidRPr="00A053BC">
              <w:rPr>
                <w:rFonts w:cs="Arial"/>
                <w:sz w:val="22"/>
                <w:szCs w:val="22"/>
              </w:rPr>
              <w:t>8,966</w:t>
            </w:r>
          </w:p>
        </w:tc>
        <w:tc>
          <w:tcPr>
            <w:tcW w:w="2142" w:type="dxa"/>
            <w:tcBorders>
              <w:top w:val="single" w:sz="4" w:space="0" w:color="auto"/>
              <w:bottom w:val="single" w:sz="4" w:space="0" w:color="auto"/>
            </w:tcBorders>
          </w:tcPr>
          <w:p w:rsidR="009B0D4F" w:rsidRPr="009B0D4F" w:rsidRDefault="009B0D4F" w:rsidP="00190294">
            <w:pPr>
              <w:jc w:val="center"/>
              <w:rPr>
                <w:rFonts w:cs="Arial"/>
                <w:sz w:val="22"/>
                <w:szCs w:val="22"/>
                <w:highlight w:val="yellow"/>
              </w:rPr>
            </w:pPr>
            <w:r w:rsidRPr="009B0D4F">
              <w:rPr>
                <w:rFonts w:cs="Arial"/>
                <w:sz w:val="22"/>
                <w:szCs w:val="22"/>
                <w:highlight w:val="yellow"/>
              </w:rPr>
              <w:t>2,290</w:t>
            </w:r>
          </w:p>
        </w:tc>
        <w:tc>
          <w:tcPr>
            <w:tcW w:w="2097" w:type="dxa"/>
            <w:tcBorders>
              <w:top w:val="single" w:sz="4" w:space="0" w:color="auto"/>
              <w:bottom w:val="single" w:sz="4" w:space="0" w:color="auto"/>
            </w:tcBorders>
          </w:tcPr>
          <w:p w:rsidR="009B0D4F" w:rsidRPr="00A053BC" w:rsidRDefault="009B0D4F" w:rsidP="00190294">
            <w:pPr>
              <w:jc w:val="center"/>
              <w:rPr>
                <w:rFonts w:cs="Arial"/>
                <w:sz w:val="22"/>
                <w:szCs w:val="22"/>
              </w:rPr>
            </w:pPr>
            <w:r w:rsidRPr="00A053BC">
              <w:rPr>
                <w:rFonts w:cs="Arial"/>
                <w:sz w:val="22"/>
                <w:szCs w:val="22"/>
              </w:rPr>
              <w:t>768</w:t>
            </w:r>
          </w:p>
        </w:tc>
        <w:tc>
          <w:tcPr>
            <w:tcW w:w="2116" w:type="dxa"/>
            <w:tcBorders>
              <w:top w:val="single" w:sz="4" w:space="0" w:color="auto"/>
              <w:bottom w:val="single" w:sz="4" w:space="0" w:color="auto"/>
              <w:right w:val="thinThickSmallGap" w:sz="24" w:space="0" w:color="auto"/>
            </w:tcBorders>
          </w:tcPr>
          <w:p w:rsidR="009B0D4F" w:rsidRPr="009B0D4F" w:rsidRDefault="009B0D4F" w:rsidP="00190294">
            <w:pPr>
              <w:jc w:val="center"/>
              <w:rPr>
                <w:rFonts w:cs="Arial"/>
                <w:sz w:val="22"/>
                <w:szCs w:val="22"/>
                <w:highlight w:val="yellow"/>
              </w:rPr>
            </w:pPr>
            <w:r w:rsidRPr="009B0D4F">
              <w:rPr>
                <w:rFonts w:cs="Arial"/>
                <w:sz w:val="22"/>
                <w:szCs w:val="22"/>
                <w:highlight w:val="yellow"/>
              </w:rPr>
              <w:t>2,113</w:t>
            </w:r>
          </w:p>
        </w:tc>
      </w:tr>
      <w:tr w:rsidR="009B0D4F" w:rsidRPr="00A053BC" w:rsidTr="00190294">
        <w:tblPrEx>
          <w:tblCellMar>
            <w:top w:w="0" w:type="dxa"/>
            <w:bottom w:w="0" w:type="dxa"/>
          </w:tblCellMar>
        </w:tblPrEx>
        <w:trPr>
          <w:trHeight w:val="285"/>
          <w:jc w:val="center"/>
        </w:trPr>
        <w:tc>
          <w:tcPr>
            <w:tcW w:w="1576" w:type="dxa"/>
            <w:tcBorders>
              <w:top w:val="single" w:sz="4" w:space="0" w:color="auto"/>
              <w:left w:val="thinThickSmallGap" w:sz="24" w:space="0" w:color="auto"/>
              <w:bottom w:val="thinThickSmallGap" w:sz="24" w:space="0" w:color="auto"/>
            </w:tcBorders>
          </w:tcPr>
          <w:p w:rsidR="009B0D4F" w:rsidRPr="00A053BC" w:rsidRDefault="009B0D4F" w:rsidP="00190294">
            <w:pPr>
              <w:rPr>
                <w:rFonts w:cs="Arial"/>
                <w:b/>
                <w:sz w:val="22"/>
                <w:szCs w:val="22"/>
              </w:rPr>
            </w:pPr>
            <w:r w:rsidRPr="00A053BC">
              <w:rPr>
                <w:rFonts w:cs="Arial"/>
                <w:b/>
                <w:sz w:val="22"/>
                <w:szCs w:val="22"/>
              </w:rPr>
              <w:t xml:space="preserve">Southwest </w:t>
            </w:r>
          </w:p>
          <w:p w:rsidR="009B0D4F" w:rsidRPr="00A053BC" w:rsidRDefault="009B0D4F" w:rsidP="00190294">
            <w:pPr>
              <w:rPr>
                <w:rFonts w:cs="Arial"/>
                <w:b/>
                <w:sz w:val="22"/>
                <w:szCs w:val="22"/>
              </w:rPr>
            </w:pPr>
          </w:p>
        </w:tc>
        <w:tc>
          <w:tcPr>
            <w:tcW w:w="2151" w:type="dxa"/>
            <w:tcBorders>
              <w:top w:val="single" w:sz="4" w:space="0" w:color="auto"/>
              <w:bottom w:val="thinThickSmallGap" w:sz="24" w:space="0" w:color="auto"/>
            </w:tcBorders>
          </w:tcPr>
          <w:p w:rsidR="009B0D4F" w:rsidRPr="00A053BC" w:rsidRDefault="009B0D4F" w:rsidP="00190294">
            <w:pPr>
              <w:jc w:val="center"/>
              <w:rPr>
                <w:rFonts w:cs="Arial"/>
                <w:sz w:val="22"/>
                <w:szCs w:val="22"/>
              </w:rPr>
            </w:pPr>
            <w:r w:rsidRPr="00A053BC">
              <w:rPr>
                <w:rFonts w:cs="Arial"/>
                <w:sz w:val="22"/>
                <w:szCs w:val="22"/>
              </w:rPr>
              <w:t>7,417</w:t>
            </w:r>
          </w:p>
        </w:tc>
        <w:tc>
          <w:tcPr>
            <w:tcW w:w="2142" w:type="dxa"/>
            <w:tcBorders>
              <w:top w:val="single" w:sz="4" w:space="0" w:color="auto"/>
              <w:bottom w:val="thinThickSmallGap" w:sz="24" w:space="0" w:color="auto"/>
            </w:tcBorders>
          </w:tcPr>
          <w:p w:rsidR="009B0D4F" w:rsidRPr="009B0D4F" w:rsidRDefault="009B0D4F" w:rsidP="00190294">
            <w:pPr>
              <w:jc w:val="center"/>
              <w:rPr>
                <w:rFonts w:cs="Arial"/>
                <w:sz w:val="22"/>
                <w:szCs w:val="22"/>
                <w:highlight w:val="yellow"/>
              </w:rPr>
            </w:pPr>
            <w:r w:rsidRPr="009B0D4F">
              <w:rPr>
                <w:rFonts w:cs="Arial"/>
                <w:sz w:val="22"/>
                <w:szCs w:val="22"/>
                <w:highlight w:val="yellow"/>
              </w:rPr>
              <w:t>3,887</w:t>
            </w:r>
          </w:p>
        </w:tc>
        <w:tc>
          <w:tcPr>
            <w:tcW w:w="2097" w:type="dxa"/>
            <w:tcBorders>
              <w:top w:val="single" w:sz="4" w:space="0" w:color="auto"/>
              <w:bottom w:val="thinThickSmallGap" w:sz="24" w:space="0" w:color="auto"/>
            </w:tcBorders>
          </w:tcPr>
          <w:p w:rsidR="009B0D4F" w:rsidRPr="00A053BC" w:rsidRDefault="009B0D4F" w:rsidP="00190294">
            <w:pPr>
              <w:jc w:val="center"/>
              <w:rPr>
                <w:rFonts w:cs="Arial"/>
                <w:sz w:val="22"/>
                <w:szCs w:val="22"/>
              </w:rPr>
            </w:pPr>
            <w:r w:rsidRPr="00A053BC">
              <w:rPr>
                <w:rFonts w:cs="Arial"/>
                <w:sz w:val="22"/>
                <w:szCs w:val="22"/>
              </w:rPr>
              <w:t>637</w:t>
            </w:r>
          </w:p>
        </w:tc>
        <w:tc>
          <w:tcPr>
            <w:tcW w:w="2116" w:type="dxa"/>
            <w:tcBorders>
              <w:top w:val="single" w:sz="4" w:space="0" w:color="auto"/>
              <w:bottom w:val="thinThickSmallGap" w:sz="24" w:space="0" w:color="auto"/>
              <w:right w:val="thinThickSmallGap" w:sz="24" w:space="0" w:color="auto"/>
            </w:tcBorders>
          </w:tcPr>
          <w:p w:rsidR="009B0D4F" w:rsidRPr="009B0D4F" w:rsidRDefault="009B0D4F" w:rsidP="00190294">
            <w:pPr>
              <w:jc w:val="center"/>
              <w:rPr>
                <w:rFonts w:cs="Arial"/>
                <w:sz w:val="22"/>
                <w:szCs w:val="22"/>
                <w:highlight w:val="yellow"/>
              </w:rPr>
            </w:pPr>
            <w:r w:rsidRPr="009B0D4F">
              <w:rPr>
                <w:rFonts w:cs="Arial"/>
                <w:sz w:val="22"/>
                <w:szCs w:val="22"/>
                <w:highlight w:val="yellow"/>
              </w:rPr>
              <w:t>2,478</w:t>
            </w:r>
          </w:p>
        </w:tc>
      </w:tr>
    </w:tbl>
    <w:p w:rsidR="009B0D4F" w:rsidRDefault="009B0D4F"/>
    <w:p w:rsidR="00190294" w:rsidRDefault="00190294"/>
    <w:p w:rsidR="00190294" w:rsidRPr="00F840A7" w:rsidRDefault="00190294" w:rsidP="00190294">
      <w:pPr>
        <w:ind w:left="1440" w:hanging="1080"/>
        <w:jc w:val="both"/>
        <w:rPr>
          <w:rFonts w:cs="Arial"/>
          <w:b/>
        </w:rPr>
      </w:pPr>
      <w:r w:rsidRPr="00F840A7">
        <w:rPr>
          <w:rFonts w:cs="Arial"/>
          <w:b/>
        </w:rPr>
        <w:t>2.3.5.1</w:t>
      </w:r>
      <w:r w:rsidRPr="00F840A7">
        <w:rPr>
          <w:rFonts w:cs="Arial"/>
          <w:b/>
        </w:rPr>
        <w:tab/>
        <w:t>Description</w:t>
      </w:r>
    </w:p>
    <w:p w:rsidR="00190294" w:rsidRPr="00F840A7" w:rsidRDefault="00190294" w:rsidP="00190294">
      <w:pPr>
        <w:ind w:left="360"/>
        <w:jc w:val="both"/>
        <w:rPr>
          <w:rFonts w:cs="Arial"/>
        </w:rPr>
      </w:pPr>
      <w:r>
        <w:rPr>
          <w:rFonts w:cs="Arial"/>
        </w:rPr>
        <w:t>District Center</w:t>
      </w:r>
      <w:r w:rsidRPr="00F840A7">
        <w:rPr>
          <w:rFonts w:cs="Arial"/>
        </w:rPr>
        <w:t>s will assist older adult consumers and others acting on behalf of older adults with Transportation Scheduling and Coordination. This service includes activities such as screening for eligibility for transportation services, assessing transportation needs, verification of eligibility for transportation, assisting in the completion of forms and applications for transportation, advocacy on behalf of older adults requesting transportation services, authorizing agency rides, scheduling and coordinating rides with transportation providers, and the distribution of bus passes and tickets.</w:t>
      </w:r>
    </w:p>
    <w:p w:rsidR="00190294" w:rsidRPr="00F840A7" w:rsidRDefault="00190294" w:rsidP="00190294">
      <w:pPr>
        <w:ind w:left="360"/>
        <w:jc w:val="both"/>
        <w:rPr>
          <w:rFonts w:cs="Arial"/>
        </w:rPr>
      </w:pPr>
    </w:p>
    <w:p w:rsidR="00190294" w:rsidRPr="00F840A7" w:rsidRDefault="00190294" w:rsidP="00190294">
      <w:pPr>
        <w:ind w:left="360"/>
        <w:jc w:val="both"/>
        <w:rPr>
          <w:rFonts w:cs="Arial"/>
        </w:rPr>
      </w:pPr>
      <w:r w:rsidRPr="00F840A7">
        <w:rPr>
          <w:rFonts w:cs="Arial"/>
        </w:rPr>
        <w:t>Agency rides, which include bus passes and tickets are transportation services that ADSD purchases through contracts with local transportation providers for its clients to access services that help them maintain their independence in the community for as long as possible.</w:t>
      </w:r>
    </w:p>
    <w:p w:rsidR="00190294" w:rsidRPr="00F840A7" w:rsidRDefault="00190294" w:rsidP="00190294">
      <w:pPr>
        <w:jc w:val="both"/>
        <w:rPr>
          <w:rFonts w:cs="Arial"/>
        </w:rPr>
      </w:pPr>
    </w:p>
    <w:p w:rsidR="00190294" w:rsidRPr="00F840A7" w:rsidRDefault="00190294" w:rsidP="00190294">
      <w:pPr>
        <w:ind w:left="1440" w:hanging="1080"/>
        <w:jc w:val="both"/>
        <w:rPr>
          <w:rFonts w:cs="Arial"/>
          <w:b/>
        </w:rPr>
      </w:pPr>
      <w:r w:rsidRPr="00F840A7">
        <w:rPr>
          <w:rFonts w:cs="Arial"/>
          <w:b/>
        </w:rPr>
        <w:lastRenderedPageBreak/>
        <w:t>2.3.5.2</w:t>
      </w:r>
      <w:r w:rsidRPr="00F840A7">
        <w:rPr>
          <w:rFonts w:cs="Arial"/>
          <w:b/>
        </w:rPr>
        <w:tab/>
        <w:t xml:space="preserve">Administrative Standards </w:t>
      </w:r>
      <w:proofErr w:type="gramStart"/>
      <w:r>
        <w:rPr>
          <w:rFonts w:cs="Arial"/>
          <w:b/>
        </w:rPr>
        <w:t>And</w:t>
      </w:r>
      <w:proofErr w:type="gramEnd"/>
      <w:r w:rsidRPr="00F840A7">
        <w:rPr>
          <w:rFonts w:cs="Arial"/>
          <w:b/>
        </w:rPr>
        <w:t xml:space="preserve"> Program Requirements</w:t>
      </w:r>
    </w:p>
    <w:p w:rsidR="00190294" w:rsidRPr="00F840A7" w:rsidRDefault="00190294" w:rsidP="00190294">
      <w:pPr>
        <w:ind w:left="792" w:hanging="432"/>
        <w:jc w:val="both"/>
        <w:rPr>
          <w:rFonts w:cs="Arial"/>
        </w:rPr>
      </w:pPr>
      <w:r>
        <w:rPr>
          <w:rFonts w:cs="Arial"/>
        </w:rPr>
        <w:t>1.</w:t>
      </w:r>
      <w:r>
        <w:rPr>
          <w:rFonts w:cs="Arial"/>
        </w:rPr>
        <w:tab/>
      </w:r>
      <w:r w:rsidRPr="00F840A7">
        <w:rPr>
          <w:rFonts w:cs="Arial"/>
        </w:rPr>
        <w:t>Transportation Scheduling and Coordination will be available Monday through Friday during normal business hours</w:t>
      </w:r>
      <w:r>
        <w:rPr>
          <w:rFonts w:cs="Arial"/>
        </w:rPr>
        <w:t xml:space="preserve"> of</w:t>
      </w:r>
      <w:r w:rsidRPr="00F840A7">
        <w:rPr>
          <w:rFonts w:cs="Arial"/>
        </w:rPr>
        <w:t xml:space="preserve"> 8:00 am to 5:00 pm, or hours justified on the basis of recognized community norms.</w:t>
      </w:r>
    </w:p>
    <w:p w:rsidR="00190294" w:rsidRPr="00F840A7" w:rsidRDefault="00190294" w:rsidP="00190294">
      <w:pPr>
        <w:ind w:left="792" w:hanging="432"/>
        <w:jc w:val="both"/>
        <w:rPr>
          <w:rFonts w:cs="Arial"/>
        </w:rPr>
      </w:pPr>
      <w:r>
        <w:rPr>
          <w:rFonts w:cs="Arial"/>
        </w:rPr>
        <w:t>2.</w:t>
      </w:r>
      <w:r>
        <w:rPr>
          <w:rFonts w:cs="Arial"/>
        </w:rPr>
        <w:tab/>
      </w:r>
      <w:r w:rsidRPr="00F840A7">
        <w:rPr>
          <w:rFonts w:cs="Arial"/>
        </w:rPr>
        <w:t xml:space="preserve">Transportation Scheduling and Coordination must be performed by </w:t>
      </w:r>
      <w:proofErr w:type="gramStart"/>
      <w:r w:rsidRPr="00F840A7">
        <w:rPr>
          <w:rFonts w:cs="Arial"/>
        </w:rPr>
        <w:t>I&amp;A</w:t>
      </w:r>
      <w:proofErr w:type="gramEnd"/>
      <w:r w:rsidRPr="00F840A7">
        <w:rPr>
          <w:rFonts w:cs="Arial"/>
        </w:rPr>
        <w:t xml:space="preserve"> staff or skilled staff like </w:t>
      </w:r>
      <w:r>
        <w:rPr>
          <w:rFonts w:cs="Arial"/>
        </w:rPr>
        <w:t>Case Managers</w:t>
      </w:r>
      <w:r w:rsidRPr="00F840A7">
        <w:rPr>
          <w:rFonts w:cs="Arial"/>
        </w:rPr>
        <w:t xml:space="preserve"> and supervisors. </w:t>
      </w:r>
    </w:p>
    <w:p w:rsidR="00190294" w:rsidRPr="00F840A7" w:rsidRDefault="00190294" w:rsidP="00190294">
      <w:pPr>
        <w:ind w:left="792" w:hanging="432"/>
        <w:jc w:val="both"/>
        <w:rPr>
          <w:rFonts w:cs="Arial"/>
        </w:rPr>
      </w:pPr>
      <w:r>
        <w:rPr>
          <w:rFonts w:cs="Arial"/>
        </w:rPr>
        <w:t>3.</w:t>
      </w:r>
      <w:r>
        <w:rPr>
          <w:rFonts w:cs="Arial"/>
        </w:rPr>
        <w:tab/>
      </w:r>
      <w:r w:rsidRPr="00F840A7">
        <w:rPr>
          <w:rFonts w:cs="Arial"/>
        </w:rPr>
        <w:t>Have clear policies in place that delineate duties and responsibilities of reception services separate from Transportation Scheduling and Coordination services.</w:t>
      </w:r>
    </w:p>
    <w:p w:rsidR="00190294" w:rsidRPr="00F840A7" w:rsidRDefault="00190294" w:rsidP="00190294">
      <w:pPr>
        <w:ind w:left="792" w:hanging="432"/>
        <w:jc w:val="both"/>
        <w:rPr>
          <w:rFonts w:cs="Arial"/>
        </w:rPr>
      </w:pPr>
      <w:r>
        <w:rPr>
          <w:rFonts w:cs="Arial"/>
        </w:rPr>
        <w:t>4.</w:t>
      </w:r>
      <w:r>
        <w:rPr>
          <w:rFonts w:cs="Arial"/>
        </w:rPr>
        <w:tab/>
      </w:r>
      <w:r w:rsidRPr="00F840A7">
        <w:rPr>
          <w:rFonts w:cs="Arial"/>
        </w:rPr>
        <w:t xml:space="preserve">One </w:t>
      </w:r>
      <w:smartTag w:uri="urn:schemas-microsoft-com:office:smarttags" w:element="PersonName">
        <w:r w:rsidRPr="00F840A7">
          <w:rPr>
            <w:rFonts w:cs="Arial"/>
          </w:rPr>
          <w:t>staff</w:t>
        </w:r>
      </w:smartTag>
      <w:r w:rsidRPr="00F840A7">
        <w:rPr>
          <w:rFonts w:cs="Arial"/>
        </w:rPr>
        <w:t xml:space="preserve"> member will be designated as the Transportation Specialist and will work collaboratively with other skilled staff to ensure consistency.     </w:t>
      </w:r>
    </w:p>
    <w:p w:rsidR="00190294" w:rsidRPr="00F840A7" w:rsidRDefault="00190294" w:rsidP="00190294">
      <w:pPr>
        <w:ind w:left="792" w:hanging="432"/>
        <w:jc w:val="both"/>
        <w:rPr>
          <w:rFonts w:cs="Arial"/>
        </w:rPr>
      </w:pPr>
      <w:r>
        <w:rPr>
          <w:rFonts w:cs="Arial"/>
        </w:rPr>
        <w:t>5.</w:t>
      </w:r>
      <w:r>
        <w:rPr>
          <w:rFonts w:cs="Arial"/>
        </w:rPr>
        <w:tab/>
        <w:t>District Centers</w:t>
      </w:r>
      <w:r w:rsidRPr="00F840A7">
        <w:rPr>
          <w:rFonts w:cs="Arial"/>
        </w:rPr>
        <w:t xml:space="preserve"> must have clear policies in place that delineate duties and responsibilities of reception services separate from Transportation Scheduling and Coordination services.</w:t>
      </w:r>
    </w:p>
    <w:p w:rsidR="00190294" w:rsidRPr="00F840A7" w:rsidRDefault="00190294" w:rsidP="00190294">
      <w:pPr>
        <w:ind w:left="792" w:hanging="432"/>
        <w:jc w:val="both"/>
        <w:rPr>
          <w:rFonts w:cs="Arial"/>
        </w:rPr>
      </w:pPr>
      <w:r>
        <w:rPr>
          <w:rFonts w:cs="Arial"/>
        </w:rPr>
        <w:t>6.</w:t>
      </w:r>
      <w:r>
        <w:rPr>
          <w:rFonts w:cs="Arial"/>
        </w:rPr>
        <w:tab/>
      </w:r>
      <w:r w:rsidRPr="00F840A7">
        <w:rPr>
          <w:rFonts w:cs="Arial"/>
        </w:rPr>
        <w:t xml:space="preserve">Ensure that Transportation Specialists are trained in handling calls/walk-ins for individuals with limited English speaking proficiency and have the current list of interpreters and translators, or internal resources.     </w:t>
      </w:r>
      <w:r w:rsidRPr="00F840A7">
        <w:rPr>
          <w:rFonts w:cs="Arial"/>
        </w:rPr>
        <w:tab/>
        <w:t xml:space="preserve"> </w:t>
      </w:r>
    </w:p>
    <w:p w:rsidR="00190294" w:rsidRPr="00F840A7" w:rsidRDefault="00190294" w:rsidP="00190294">
      <w:pPr>
        <w:ind w:left="792" w:hanging="432"/>
        <w:jc w:val="both"/>
        <w:rPr>
          <w:rFonts w:cs="Arial"/>
        </w:rPr>
      </w:pPr>
      <w:r>
        <w:rPr>
          <w:rFonts w:cs="Arial"/>
        </w:rPr>
        <w:t>7.</w:t>
      </w:r>
      <w:r>
        <w:rPr>
          <w:rFonts w:cs="Arial"/>
        </w:rPr>
        <w:tab/>
      </w:r>
      <w:r w:rsidRPr="00F840A7">
        <w:rPr>
          <w:rFonts w:cs="Arial"/>
        </w:rPr>
        <w:t>Designated staff will be assigned and available as back-up to the Transportation Specialist.</w:t>
      </w:r>
    </w:p>
    <w:p w:rsidR="00190294" w:rsidRPr="00F840A7" w:rsidRDefault="00190294" w:rsidP="00190294">
      <w:pPr>
        <w:ind w:left="792" w:hanging="432"/>
        <w:jc w:val="both"/>
        <w:rPr>
          <w:rFonts w:cs="Arial"/>
        </w:rPr>
      </w:pPr>
      <w:r>
        <w:rPr>
          <w:rFonts w:cs="Arial"/>
        </w:rPr>
        <w:t>8.</w:t>
      </w:r>
      <w:r>
        <w:rPr>
          <w:rFonts w:cs="Arial"/>
        </w:rPr>
        <w:tab/>
      </w:r>
      <w:r w:rsidRPr="00F840A7">
        <w:rPr>
          <w:rFonts w:cs="Arial"/>
        </w:rPr>
        <w:t>Maintain confidential client information and transit client information by secure electronic format.</w:t>
      </w:r>
    </w:p>
    <w:p w:rsidR="00190294" w:rsidRPr="00F840A7" w:rsidRDefault="00190294" w:rsidP="00190294">
      <w:pPr>
        <w:ind w:left="792" w:hanging="432"/>
        <w:jc w:val="both"/>
        <w:rPr>
          <w:rFonts w:cs="Arial"/>
        </w:rPr>
      </w:pPr>
      <w:r>
        <w:rPr>
          <w:rFonts w:cs="Arial"/>
        </w:rPr>
        <w:t>9.</w:t>
      </w:r>
      <w:r>
        <w:rPr>
          <w:rFonts w:cs="Arial"/>
        </w:rPr>
        <w:tab/>
      </w:r>
      <w:r w:rsidRPr="00F840A7">
        <w:rPr>
          <w:rFonts w:cs="Arial"/>
        </w:rPr>
        <w:t xml:space="preserve">A quality assurance plan for monitoring the Transportation Scheduling and Coordination service will be developed by the </w:t>
      </w:r>
      <w:smartTag w:uri="urn:schemas-microsoft-com:office:smarttags" w:element="place">
        <w:smartTag w:uri="urn:schemas-microsoft-com:office:smarttags" w:element="PlaceType">
          <w:r>
            <w:rPr>
              <w:rFonts w:cs="Arial"/>
            </w:rPr>
            <w:t>District</w:t>
          </w:r>
        </w:smartTag>
        <w:r>
          <w:rPr>
            <w:rFonts w:cs="Arial"/>
          </w:rPr>
          <w:t xml:space="preserve"> </w:t>
        </w:r>
        <w:smartTag w:uri="urn:schemas-microsoft-com:office:smarttags" w:element="PlaceType">
          <w:r>
            <w:rPr>
              <w:rFonts w:cs="Arial"/>
            </w:rPr>
            <w:t>Center</w:t>
          </w:r>
        </w:smartTag>
      </w:smartTag>
      <w:r w:rsidRPr="00F840A7">
        <w:rPr>
          <w:rFonts w:cs="Arial"/>
        </w:rPr>
        <w:t>.</w:t>
      </w:r>
    </w:p>
    <w:p w:rsidR="00190294" w:rsidRPr="00F840A7" w:rsidRDefault="00190294" w:rsidP="00190294">
      <w:pPr>
        <w:ind w:left="792" w:hanging="432"/>
        <w:jc w:val="both"/>
        <w:rPr>
          <w:rFonts w:cs="Arial"/>
        </w:rPr>
      </w:pPr>
      <w:r>
        <w:rPr>
          <w:rFonts w:cs="Arial"/>
        </w:rPr>
        <w:t>10.</w:t>
      </w:r>
      <w:r>
        <w:rPr>
          <w:rFonts w:cs="Arial"/>
        </w:rPr>
        <w:tab/>
      </w:r>
      <w:r w:rsidRPr="00F840A7">
        <w:rPr>
          <w:rFonts w:cs="Arial"/>
        </w:rPr>
        <w:t xml:space="preserve">A unit of service will be one </w:t>
      </w:r>
      <w:r>
        <w:rPr>
          <w:rFonts w:cs="Arial"/>
        </w:rPr>
        <w:t xml:space="preserve">(1) </w:t>
      </w:r>
      <w:r w:rsidRPr="00F840A7">
        <w:rPr>
          <w:rFonts w:cs="Arial"/>
        </w:rPr>
        <w:t>hour of Transportation Scheduling and Coordination service that relates to specific transportation clients.</w:t>
      </w:r>
    </w:p>
    <w:p w:rsidR="00190294" w:rsidRPr="00F840A7" w:rsidRDefault="00190294" w:rsidP="00190294">
      <w:pPr>
        <w:jc w:val="both"/>
        <w:rPr>
          <w:rFonts w:cs="Arial"/>
          <w:b/>
        </w:rPr>
      </w:pPr>
    </w:p>
    <w:p w:rsidR="00190294" w:rsidRPr="00F840A7" w:rsidRDefault="00190294" w:rsidP="00190294">
      <w:pPr>
        <w:ind w:left="1440" w:hanging="1080"/>
        <w:jc w:val="both"/>
        <w:rPr>
          <w:rFonts w:cs="Arial"/>
          <w:b/>
        </w:rPr>
      </w:pPr>
      <w:r w:rsidRPr="00F840A7">
        <w:rPr>
          <w:rFonts w:cs="Arial"/>
          <w:b/>
        </w:rPr>
        <w:t>2.3.5.3</w:t>
      </w:r>
      <w:r w:rsidRPr="00F840A7">
        <w:rPr>
          <w:rFonts w:cs="Arial"/>
          <w:b/>
        </w:rPr>
        <w:tab/>
        <w:t>Staff Qualifications</w:t>
      </w:r>
    </w:p>
    <w:p w:rsidR="00190294" w:rsidRPr="00F840A7" w:rsidRDefault="00190294" w:rsidP="00190294">
      <w:pPr>
        <w:ind w:left="360"/>
        <w:jc w:val="both"/>
        <w:rPr>
          <w:rFonts w:cs="Arial"/>
        </w:rPr>
      </w:pPr>
      <w:r w:rsidRPr="00F840A7">
        <w:rPr>
          <w:rFonts w:cs="Arial"/>
        </w:rPr>
        <w:t>The Transportation Specialist (or Case Manager or Supervisor filling in as back up) will have the following skills and qualifications:</w:t>
      </w:r>
    </w:p>
    <w:p w:rsidR="00190294" w:rsidRPr="00F840A7" w:rsidRDefault="00190294" w:rsidP="00190294">
      <w:pPr>
        <w:ind w:left="1080" w:hanging="540"/>
        <w:jc w:val="both"/>
        <w:rPr>
          <w:rFonts w:cs="Arial"/>
        </w:rPr>
      </w:pPr>
    </w:p>
    <w:p w:rsidR="00190294" w:rsidRPr="00F840A7" w:rsidRDefault="00190294" w:rsidP="00190294">
      <w:pPr>
        <w:numPr>
          <w:ilvl w:val="0"/>
          <w:numId w:val="4"/>
        </w:numPr>
        <w:tabs>
          <w:tab w:val="clear" w:pos="720"/>
          <w:tab w:val="num" w:pos="1080"/>
        </w:tabs>
        <w:ind w:left="1080" w:hanging="540"/>
        <w:jc w:val="both"/>
        <w:rPr>
          <w:rFonts w:cs="Arial"/>
        </w:rPr>
      </w:pPr>
      <w:r w:rsidRPr="00F840A7">
        <w:rPr>
          <w:rFonts w:cs="Arial"/>
        </w:rPr>
        <w:t>A warm and personable manner in person and on the telephone;</w:t>
      </w:r>
    </w:p>
    <w:p w:rsidR="00190294" w:rsidRPr="00F840A7" w:rsidRDefault="00190294" w:rsidP="00190294">
      <w:pPr>
        <w:numPr>
          <w:ilvl w:val="0"/>
          <w:numId w:val="4"/>
        </w:numPr>
        <w:tabs>
          <w:tab w:val="clear" w:pos="720"/>
          <w:tab w:val="num" w:pos="1080"/>
        </w:tabs>
        <w:ind w:left="1080" w:hanging="540"/>
        <w:jc w:val="both"/>
        <w:rPr>
          <w:rFonts w:cs="Arial"/>
        </w:rPr>
      </w:pPr>
      <w:r w:rsidRPr="00F840A7">
        <w:rPr>
          <w:rFonts w:cs="Arial"/>
        </w:rPr>
        <w:t>Good listening skills;</w:t>
      </w:r>
    </w:p>
    <w:p w:rsidR="00190294" w:rsidRPr="00F840A7" w:rsidRDefault="00190294" w:rsidP="00190294">
      <w:pPr>
        <w:numPr>
          <w:ilvl w:val="0"/>
          <w:numId w:val="4"/>
        </w:numPr>
        <w:tabs>
          <w:tab w:val="clear" w:pos="720"/>
          <w:tab w:val="num" w:pos="1080"/>
        </w:tabs>
        <w:ind w:left="1080" w:hanging="540"/>
        <w:jc w:val="both"/>
        <w:rPr>
          <w:rFonts w:cs="Arial"/>
        </w:rPr>
      </w:pPr>
      <w:r w:rsidRPr="00F840A7">
        <w:rPr>
          <w:rFonts w:cs="Arial"/>
        </w:rPr>
        <w:t>Good interviewing skills;</w:t>
      </w:r>
    </w:p>
    <w:p w:rsidR="00190294" w:rsidRPr="00F840A7" w:rsidRDefault="00190294" w:rsidP="00190294">
      <w:pPr>
        <w:numPr>
          <w:ilvl w:val="0"/>
          <w:numId w:val="4"/>
        </w:numPr>
        <w:tabs>
          <w:tab w:val="clear" w:pos="720"/>
          <w:tab w:val="num" w:pos="1080"/>
        </w:tabs>
        <w:ind w:left="1080" w:hanging="540"/>
        <w:jc w:val="both"/>
        <w:rPr>
          <w:rFonts w:cs="Arial"/>
        </w:rPr>
      </w:pPr>
      <w:r w:rsidRPr="00F840A7">
        <w:rPr>
          <w:rFonts w:cs="Arial"/>
        </w:rPr>
        <w:t>Good oral communication skills;</w:t>
      </w:r>
    </w:p>
    <w:p w:rsidR="00190294" w:rsidRPr="00F840A7" w:rsidRDefault="00190294" w:rsidP="00190294">
      <w:pPr>
        <w:numPr>
          <w:ilvl w:val="0"/>
          <w:numId w:val="4"/>
        </w:numPr>
        <w:tabs>
          <w:tab w:val="clear" w:pos="720"/>
          <w:tab w:val="num" w:pos="1080"/>
        </w:tabs>
        <w:ind w:left="1080" w:hanging="540"/>
        <w:jc w:val="both"/>
        <w:rPr>
          <w:rFonts w:cs="Arial"/>
        </w:rPr>
      </w:pPr>
      <w:r w:rsidRPr="00F840A7">
        <w:rPr>
          <w:rFonts w:cs="Arial"/>
        </w:rPr>
        <w:t xml:space="preserve">Knowledge of all the different types of transportation services available in the community including Ride Connection rides, Ride Wise Program, Shuttles, </w:t>
      </w:r>
      <w:proofErr w:type="spellStart"/>
      <w:r w:rsidRPr="00F840A7">
        <w:rPr>
          <w:rFonts w:cs="Arial"/>
        </w:rPr>
        <w:t>TriMet</w:t>
      </w:r>
      <w:proofErr w:type="spellEnd"/>
      <w:r w:rsidRPr="00F840A7">
        <w:rPr>
          <w:rFonts w:cs="Arial"/>
        </w:rPr>
        <w:t xml:space="preserve"> Lift etc.;  </w:t>
      </w:r>
    </w:p>
    <w:p w:rsidR="00190294" w:rsidRPr="00F840A7" w:rsidRDefault="00190294" w:rsidP="00190294">
      <w:pPr>
        <w:numPr>
          <w:ilvl w:val="0"/>
          <w:numId w:val="4"/>
        </w:numPr>
        <w:tabs>
          <w:tab w:val="clear" w:pos="720"/>
          <w:tab w:val="num" w:pos="1080"/>
        </w:tabs>
        <w:ind w:left="1080" w:hanging="540"/>
        <w:jc w:val="both"/>
        <w:rPr>
          <w:rFonts w:cs="Arial"/>
        </w:rPr>
      </w:pPr>
      <w:r w:rsidRPr="00F840A7">
        <w:rPr>
          <w:rFonts w:cs="Arial"/>
        </w:rPr>
        <w:t xml:space="preserve">Ability to keep </w:t>
      </w:r>
      <w:r>
        <w:rPr>
          <w:rFonts w:cs="Arial"/>
        </w:rPr>
        <w:t>up-to-date</w:t>
      </w:r>
      <w:r w:rsidRPr="00F840A7">
        <w:rPr>
          <w:rFonts w:cs="Arial"/>
        </w:rPr>
        <w:t xml:space="preserve"> on the transportation services available in the community;</w:t>
      </w:r>
    </w:p>
    <w:p w:rsidR="00190294" w:rsidRPr="00F840A7" w:rsidRDefault="00190294" w:rsidP="00190294">
      <w:pPr>
        <w:numPr>
          <w:ilvl w:val="0"/>
          <w:numId w:val="4"/>
        </w:numPr>
        <w:tabs>
          <w:tab w:val="clear" w:pos="720"/>
          <w:tab w:val="num" w:pos="1080"/>
        </w:tabs>
        <w:ind w:left="1080" w:hanging="540"/>
        <w:jc w:val="both"/>
        <w:rPr>
          <w:rFonts w:cs="Arial"/>
        </w:rPr>
      </w:pPr>
      <w:r w:rsidRPr="00F840A7">
        <w:rPr>
          <w:rFonts w:cs="Arial"/>
        </w:rPr>
        <w:t xml:space="preserve">Knowledge of program eligibility requirements and the ability to screen for eligibility, </w:t>
      </w:r>
      <w:r>
        <w:rPr>
          <w:rFonts w:cs="Arial"/>
        </w:rPr>
        <w:t xml:space="preserve">verify and assess </w:t>
      </w:r>
      <w:r w:rsidRPr="00F840A7">
        <w:rPr>
          <w:rFonts w:cs="Arial"/>
        </w:rPr>
        <w:t xml:space="preserve"> the most appropriate transportation needs for the client; </w:t>
      </w:r>
    </w:p>
    <w:p w:rsidR="00190294" w:rsidRPr="00F840A7" w:rsidRDefault="00190294" w:rsidP="00190294">
      <w:pPr>
        <w:numPr>
          <w:ilvl w:val="0"/>
          <w:numId w:val="4"/>
        </w:numPr>
        <w:tabs>
          <w:tab w:val="clear" w:pos="720"/>
          <w:tab w:val="num" w:pos="1080"/>
        </w:tabs>
        <w:ind w:left="1080" w:hanging="540"/>
        <w:jc w:val="both"/>
        <w:rPr>
          <w:rFonts w:cs="Arial"/>
        </w:rPr>
      </w:pPr>
      <w:r w:rsidRPr="00F840A7">
        <w:rPr>
          <w:rFonts w:cs="Arial"/>
        </w:rPr>
        <w:t>Ability to accurately document the Transportation Scheduling and Coordinating  transaction;</w:t>
      </w:r>
    </w:p>
    <w:p w:rsidR="00190294" w:rsidRPr="00F840A7" w:rsidRDefault="00190294" w:rsidP="00190294">
      <w:pPr>
        <w:numPr>
          <w:ilvl w:val="0"/>
          <w:numId w:val="4"/>
        </w:numPr>
        <w:tabs>
          <w:tab w:val="clear" w:pos="720"/>
          <w:tab w:val="num" w:pos="1080"/>
        </w:tabs>
        <w:ind w:left="1080" w:hanging="540"/>
        <w:jc w:val="both"/>
        <w:rPr>
          <w:rFonts w:cs="Arial"/>
        </w:rPr>
      </w:pPr>
      <w:r w:rsidRPr="00F840A7">
        <w:rPr>
          <w:rFonts w:cs="Arial"/>
        </w:rPr>
        <w:t>Ability to use the ADRC electronic resource directory;</w:t>
      </w:r>
    </w:p>
    <w:p w:rsidR="00190294" w:rsidRPr="00F840A7" w:rsidRDefault="00190294" w:rsidP="00190294">
      <w:pPr>
        <w:numPr>
          <w:ilvl w:val="0"/>
          <w:numId w:val="4"/>
        </w:numPr>
        <w:tabs>
          <w:tab w:val="clear" w:pos="720"/>
          <w:tab w:val="num" w:pos="1080"/>
        </w:tabs>
        <w:ind w:left="1080" w:hanging="540"/>
        <w:jc w:val="both"/>
        <w:rPr>
          <w:rFonts w:cs="Arial"/>
        </w:rPr>
      </w:pPr>
      <w:r w:rsidRPr="00F840A7">
        <w:rPr>
          <w:rFonts w:cs="Arial"/>
        </w:rPr>
        <w:lastRenderedPageBreak/>
        <w:t xml:space="preserve">Active participation in training and evaluation as required by ADSD </w:t>
      </w:r>
      <w:r>
        <w:rPr>
          <w:rFonts w:cs="Arial"/>
        </w:rPr>
        <w:t>as</w:t>
      </w:r>
      <w:r w:rsidRPr="00F840A7">
        <w:rPr>
          <w:rFonts w:cs="Arial"/>
        </w:rPr>
        <w:t xml:space="preserve"> needed;</w:t>
      </w:r>
    </w:p>
    <w:p w:rsidR="00190294" w:rsidRPr="00F840A7" w:rsidRDefault="00190294" w:rsidP="00190294">
      <w:pPr>
        <w:numPr>
          <w:ilvl w:val="0"/>
          <w:numId w:val="4"/>
        </w:numPr>
        <w:tabs>
          <w:tab w:val="clear" w:pos="720"/>
          <w:tab w:val="num" w:pos="1080"/>
        </w:tabs>
        <w:ind w:left="1080" w:hanging="540"/>
        <w:jc w:val="both"/>
        <w:rPr>
          <w:rFonts w:cs="Arial"/>
        </w:rPr>
      </w:pPr>
      <w:r w:rsidRPr="00F840A7">
        <w:rPr>
          <w:rFonts w:cs="Arial"/>
        </w:rPr>
        <w:t>Knowledge of the aging process;</w:t>
      </w:r>
    </w:p>
    <w:p w:rsidR="00190294" w:rsidRPr="00F840A7" w:rsidRDefault="00190294" w:rsidP="00190294">
      <w:pPr>
        <w:numPr>
          <w:ilvl w:val="0"/>
          <w:numId w:val="4"/>
        </w:numPr>
        <w:tabs>
          <w:tab w:val="clear" w:pos="720"/>
          <w:tab w:val="num" w:pos="1080"/>
        </w:tabs>
        <w:ind w:left="1080" w:hanging="540"/>
        <w:jc w:val="both"/>
        <w:rPr>
          <w:rFonts w:cs="Arial"/>
        </w:rPr>
      </w:pPr>
      <w:r w:rsidRPr="00F840A7">
        <w:rPr>
          <w:rFonts w:cs="Arial"/>
        </w:rPr>
        <w:t>Knowledge of the aging network and service delivery system;</w:t>
      </w:r>
    </w:p>
    <w:p w:rsidR="00190294" w:rsidRPr="00F840A7" w:rsidRDefault="00190294" w:rsidP="00190294">
      <w:pPr>
        <w:numPr>
          <w:ilvl w:val="0"/>
          <w:numId w:val="4"/>
        </w:numPr>
        <w:tabs>
          <w:tab w:val="clear" w:pos="720"/>
          <w:tab w:val="num" w:pos="1080"/>
        </w:tabs>
        <w:ind w:left="1080" w:hanging="540"/>
        <w:jc w:val="both"/>
        <w:rPr>
          <w:rFonts w:cs="Arial"/>
        </w:rPr>
      </w:pPr>
      <w:r w:rsidRPr="00F840A7">
        <w:rPr>
          <w:rFonts w:cs="Arial"/>
        </w:rPr>
        <w:t xml:space="preserve">Knowledge of the purpose of the </w:t>
      </w:r>
      <w:smartTag w:uri="urn:schemas-microsoft-com:office:smarttags" w:element="place">
        <w:smartTag w:uri="urn:schemas-microsoft-com:office:smarttags" w:element="PlaceType">
          <w:r>
            <w:rPr>
              <w:rFonts w:cs="Arial"/>
            </w:rPr>
            <w:t>District</w:t>
          </w:r>
        </w:smartTag>
        <w:r>
          <w:rPr>
            <w:rFonts w:cs="Arial"/>
          </w:rPr>
          <w:t xml:space="preserve"> </w:t>
        </w:r>
        <w:smartTag w:uri="urn:schemas-microsoft-com:office:smarttags" w:element="PlaceType">
          <w:r>
            <w:rPr>
              <w:rFonts w:cs="Arial"/>
            </w:rPr>
            <w:t>Center</w:t>
          </w:r>
        </w:smartTag>
      </w:smartTag>
      <w:r w:rsidRPr="00F840A7">
        <w:rPr>
          <w:rFonts w:cs="Arial"/>
        </w:rPr>
        <w:t>’s information and assistance and case management programs and the services they provide; and</w:t>
      </w:r>
    </w:p>
    <w:p w:rsidR="00190294" w:rsidRPr="00F840A7" w:rsidRDefault="00190294" w:rsidP="00190294">
      <w:pPr>
        <w:numPr>
          <w:ilvl w:val="0"/>
          <w:numId w:val="4"/>
        </w:numPr>
        <w:tabs>
          <w:tab w:val="clear" w:pos="720"/>
          <w:tab w:val="num" w:pos="1080"/>
        </w:tabs>
        <w:ind w:left="1080" w:hanging="540"/>
        <w:jc w:val="both"/>
        <w:rPr>
          <w:rFonts w:cs="Arial"/>
        </w:rPr>
      </w:pPr>
      <w:r>
        <w:rPr>
          <w:rFonts w:cs="Arial"/>
        </w:rPr>
        <w:t>The a</w:t>
      </w:r>
      <w:r w:rsidRPr="00F840A7">
        <w:rPr>
          <w:rFonts w:cs="Arial"/>
        </w:rPr>
        <w:t>bility to work as part of a team with co-workers on behalf of client.</w:t>
      </w:r>
    </w:p>
    <w:p w:rsidR="00190294" w:rsidRPr="00F840A7" w:rsidRDefault="00190294" w:rsidP="00190294">
      <w:pPr>
        <w:ind w:left="1080" w:hanging="540"/>
        <w:jc w:val="both"/>
        <w:rPr>
          <w:rFonts w:cs="Arial"/>
          <w:b/>
        </w:rPr>
      </w:pPr>
    </w:p>
    <w:p w:rsidR="00190294" w:rsidRPr="00F840A7" w:rsidRDefault="00190294" w:rsidP="00190294">
      <w:pPr>
        <w:ind w:left="1440" w:hanging="1080"/>
        <w:jc w:val="both"/>
        <w:rPr>
          <w:rFonts w:cs="Arial"/>
          <w:b/>
        </w:rPr>
      </w:pPr>
      <w:r w:rsidRPr="00F840A7">
        <w:rPr>
          <w:rFonts w:cs="Arial"/>
          <w:b/>
        </w:rPr>
        <w:t>2.3.5.4</w:t>
      </w:r>
      <w:r w:rsidRPr="00F840A7">
        <w:rPr>
          <w:rFonts w:cs="Arial"/>
          <w:b/>
        </w:rPr>
        <w:tab/>
      </w:r>
      <w:r w:rsidRPr="00F840A7">
        <w:rPr>
          <w:rFonts w:cs="Arial"/>
          <w:b/>
        </w:rPr>
        <w:tab/>
        <w:t>Staff Responsibilities</w:t>
      </w:r>
    </w:p>
    <w:p w:rsidR="00190294" w:rsidRPr="00F840A7" w:rsidRDefault="00190294" w:rsidP="00190294">
      <w:pPr>
        <w:ind w:left="360"/>
        <w:jc w:val="both"/>
        <w:rPr>
          <w:rFonts w:cs="Arial"/>
        </w:rPr>
      </w:pPr>
      <w:r w:rsidRPr="00F840A7">
        <w:rPr>
          <w:rFonts w:cs="Arial"/>
        </w:rPr>
        <w:t>Staff responsibilities include the following:</w:t>
      </w:r>
    </w:p>
    <w:p w:rsidR="00190294" w:rsidRPr="00F840A7" w:rsidRDefault="00190294" w:rsidP="00190294">
      <w:pPr>
        <w:ind w:left="720"/>
        <w:jc w:val="both"/>
        <w:rPr>
          <w:rFonts w:cs="Arial"/>
        </w:rPr>
      </w:pPr>
    </w:p>
    <w:p w:rsidR="00190294" w:rsidRPr="00F840A7" w:rsidRDefault="00190294" w:rsidP="00190294">
      <w:pPr>
        <w:numPr>
          <w:ilvl w:val="0"/>
          <w:numId w:val="3"/>
        </w:numPr>
        <w:tabs>
          <w:tab w:val="clear" w:pos="1444"/>
          <w:tab w:val="num" w:pos="1080"/>
        </w:tabs>
        <w:ind w:left="1080" w:hanging="540"/>
        <w:jc w:val="both"/>
        <w:rPr>
          <w:rFonts w:cs="Arial"/>
        </w:rPr>
      </w:pPr>
      <w:r w:rsidRPr="00F840A7">
        <w:rPr>
          <w:rFonts w:cs="Arial"/>
        </w:rPr>
        <w:t>Respond</w:t>
      </w:r>
      <w:r>
        <w:rPr>
          <w:rFonts w:cs="Arial"/>
        </w:rPr>
        <w:t>ing</w:t>
      </w:r>
      <w:r w:rsidRPr="00F840A7">
        <w:rPr>
          <w:rFonts w:cs="Arial"/>
        </w:rPr>
        <w:t xml:space="preserve"> to requests for transportation scheduling and coordination;</w:t>
      </w:r>
    </w:p>
    <w:p w:rsidR="00190294" w:rsidRPr="00F840A7" w:rsidRDefault="00190294" w:rsidP="00190294">
      <w:pPr>
        <w:numPr>
          <w:ilvl w:val="0"/>
          <w:numId w:val="3"/>
        </w:numPr>
        <w:tabs>
          <w:tab w:val="clear" w:pos="1444"/>
          <w:tab w:val="num" w:pos="1080"/>
        </w:tabs>
        <w:ind w:left="1080" w:hanging="540"/>
        <w:jc w:val="both"/>
        <w:rPr>
          <w:rFonts w:cs="Arial"/>
        </w:rPr>
      </w:pPr>
      <w:r w:rsidRPr="00F840A7">
        <w:rPr>
          <w:rFonts w:cs="Arial"/>
        </w:rPr>
        <w:t>Document</w:t>
      </w:r>
      <w:r>
        <w:rPr>
          <w:rFonts w:cs="Arial"/>
        </w:rPr>
        <w:t>ing</w:t>
      </w:r>
      <w:r w:rsidRPr="00F840A7">
        <w:rPr>
          <w:rFonts w:cs="Arial"/>
        </w:rPr>
        <w:t xml:space="preserve"> calls daily;</w:t>
      </w:r>
    </w:p>
    <w:p w:rsidR="00190294" w:rsidRPr="00F840A7" w:rsidRDefault="00190294" w:rsidP="00190294">
      <w:pPr>
        <w:numPr>
          <w:ilvl w:val="0"/>
          <w:numId w:val="3"/>
        </w:numPr>
        <w:tabs>
          <w:tab w:val="clear" w:pos="1444"/>
          <w:tab w:val="num" w:pos="1080"/>
        </w:tabs>
        <w:ind w:left="1080" w:hanging="540"/>
        <w:jc w:val="both"/>
        <w:rPr>
          <w:rFonts w:cs="Arial"/>
        </w:rPr>
      </w:pPr>
      <w:r w:rsidRPr="00F840A7">
        <w:rPr>
          <w:rFonts w:cs="Arial"/>
        </w:rPr>
        <w:t>Prepar</w:t>
      </w:r>
      <w:r>
        <w:rPr>
          <w:rFonts w:cs="Arial"/>
        </w:rPr>
        <w:t>ing</w:t>
      </w:r>
      <w:r w:rsidRPr="00F840A7">
        <w:rPr>
          <w:rFonts w:cs="Arial"/>
        </w:rPr>
        <w:t xml:space="preserve"> and submit</w:t>
      </w:r>
      <w:r>
        <w:rPr>
          <w:rFonts w:cs="Arial"/>
        </w:rPr>
        <w:t>ting</w:t>
      </w:r>
      <w:r w:rsidRPr="00F840A7">
        <w:rPr>
          <w:rFonts w:cs="Arial"/>
        </w:rPr>
        <w:t xml:space="preserve"> monthly reports on ADSD approved forms and reporting formats required by ADSD;</w:t>
      </w:r>
    </w:p>
    <w:p w:rsidR="00190294" w:rsidRPr="00F840A7" w:rsidRDefault="00190294" w:rsidP="00190294">
      <w:pPr>
        <w:numPr>
          <w:ilvl w:val="0"/>
          <w:numId w:val="3"/>
        </w:numPr>
        <w:tabs>
          <w:tab w:val="clear" w:pos="1444"/>
          <w:tab w:val="num" w:pos="1080"/>
        </w:tabs>
        <w:ind w:left="1080" w:hanging="540"/>
        <w:jc w:val="both"/>
        <w:rPr>
          <w:rFonts w:cs="Arial"/>
        </w:rPr>
      </w:pPr>
      <w:r w:rsidRPr="00F840A7">
        <w:rPr>
          <w:rFonts w:cs="Arial"/>
        </w:rPr>
        <w:t>Attend</w:t>
      </w:r>
      <w:r>
        <w:rPr>
          <w:rFonts w:cs="Arial"/>
        </w:rPr>
        <w:t>ing</w:t>
      </w:r>
      <w:r w:rsidRPr="00F840A7">
        <w:rPr>
          <w:rFonts w:cs="Arial"/>
        </w:rPr>
        <w:t xml:space="preserve"> meetings and trainings as needed or required by ADSD;</w:t>
      </w:r>
      <w:r>
        <w:rPr>
          <w:rFonts w:cs="Arial"/>
        </w:rPr>
        <w:t xml:space="preserve"> and</w:t>
      </w:r>
    </w:p>
    <w:p w:rsidR="00190294" w:rsidRPr="00B37A4B" w:rsidRDefault="00190294" w:rsidP="00190294">
      <w:pPr>
        <w:numPr>
          <w:ilvl w:val="0"/>
          <w:numId w:val="3"/>
        </w:numPr>
        <w:tabs>
          <w:tab w:val="clear" w:pos="1444"/>
          <w:tab w:val="num" w:pos="1080"/>
        </w:tabs>
        <w:ind w:left="1080" w:hanging="540"/>
        <w:jc w:val="both"/>
        <w:rPr>
          <w:rFonts w:cs="Arial"/>
        </w:rPr>
      </w:pPr>
      <w:r w:rsidRPr="00B37A4B">
        <w:rPr>
          <w:rFonts w:cs="Arial"/>
        </w:rPr>
        <w:t>Maintain</w:t>
      </w:r>
      <w:r>
        <w:rPr>
          <w:rFonts w:cs="Arial"/>
        </w:rPr>
        <w:t>ing</w:t>
      </w:r>
      <w:r w:rsidRPr="00B37A4B">
        <w:rPr>
          <w:rFonts w:cs="Arial"/>
        </w:rPr>
        <w:t xml:space="preserve"> password access to the State Mainframe and Oregon Access database.</w:t>
      </w:r>
    </w:p>
    <w:p w:rsidR="00190294" w:rsidRPr="00F840A7" w:rsidRDefault="00190294" w:rsidP="00190294">
      <w:pPr>
        <w:tabs>
          <w:tab w:val="num" w:pos="900"/>
        </w:tabs>
        <w:ind w:left="900" w:hanging="540"/>
        <w:jc w:val="both"/>
        <w:rPr>
          <w:rFonts w:cs="Arial"/>
          <w:b/>
        </w:rPr>
      </w:pPr>
    </w:p>
    <w:p w:rsidR="00190294" w:rsidRPr="00F840A7" w:rsidRDefault="00190294" w:rsidP="00190294">
      <w:pPr>
        <w:ind w:left="1440" w:hanging="1080"/>
        <w:jc w:val="both"/>
        <w:rPr>
          <w:rFonts w:cs="Arial"/>
          <w:b/>
        </w:rPr>
      </w:pPr>
      <w:r w:rsidRPr="00F840A7">
        <w:rPr>
          <w:rFonts w:cs="Arial"/>
          <w:b/>
        </w:rPr>
        <w:t>2.3.5.5</w:t>
      </w:r>
      <w:r w:rsidRPr="00F840A7">
        <w:rPr>
          <w:rFonts w:cs="Arial"/>
          <w:b/>
        </w:rPr>
        <w:tab/>
      </w:r>
      <w:r w:rsidRPr="00F840A7">
        <w:rPr>
          <w:rFonts w:cs="Arial"/>
          <w:b/>
        </w:rPr>
        <w:tab/>
        <w:t>Supervision</w:t>
      </w:r>
    </w:p>
    <w:p w:rsidR="00190294" w:rsidRPr="00F840A7" w:rsidRDefault="00190294" w:rsidP="00190294">
      <w:pPr>
        <w:ind w:left="360"/>
        <w:jc w:val="both"/>
        <w:rPr>
          <w:rFonts w:cs="Arial"/>
        </w:rPr>
      </w:pPr>
      <w:r w:rsidRPr="00F840A7">
        <w:rPr>
          <w:rFonts w:cs="Arial"/>
        </w:rPr>
        <w:t xml:space="preserve">All </w:t>
      </w:r>
      <w:smartTag w:uri="urn:schemas-microsoft-com:office:smarttags" w:element="place">
        <w:smartTag w:uri="urn:schemas-microsoft-com:office:smarttags" w:element="PlaceType">
          <w:r>
            <w:rPr>
              <w:rFonts w:cs="Arial"/>
            </w:rPr>
            <w:t>District</w:t>
          </w:r>
        </w:smartTag>
        <w:r>
          <w:rPr>
            <w:rFonts w:cs="Arial"/>
          </w:rPr>
          <w:t xml:space="preserve"> </w:t>
        </w:r>
        <w:smartTag w:uri="urn:schemas-microsoft-com:office:smarttags" w:element="PlaceType">
          <w:r>
            <w:rPr>
              <w:rFonts w:cs="Arial"/>
            </w:rPr>
            <w:t>Center</w:t>
          </w:r>
        </w:smartTag>
      </w:smartTag>
      <w:r w:rsidRPr="00F840A7">
        <w:rPr>
          <w:rFonts w:cs="Arial"/>
        </w:rPr>
        <w:t xml:space="preserve"> staff providing Transportation Scheduling and Coordination must receive at least one hour a month of supervision in which calls and their disposition are reviewed.</w:t>
      </w:r>
    </w:p>
    <w:p w:rsidR="00190294" w:rsidRPr="00F840A7" w:rsidRDefault="00190294" w:rsidP="00190294">
      <w:pPr>
        <w:ind w:left="360"/>
        <w:jc w:val="both"/>
        <w:rPr>
          <w:rFonts w:cs="Arial"/>
        </w:rPr>
      </w:pPr>
    </w:p>
    <w:p w:rsidR="00190294" w:rsidRPr="00F840A7" w:rsidRDefault="00190294" w:rsidP="00190294">
      <w:pPr>
        <w:ind w:left="360"/>
        <w:jc w:val="both"/>
        <w:rPr>
          <w:rFonts w:cs="Arial"/>
        </w:rPr>
      </w:pPr>
      <w:r w:rsidRPr="00F840A7">
        <w:rPr>
          <w:rFonts w:cs="Arial"/>
        </w:rPr>
        <w:t>Supervision will include the following:</w:t>
      </w:r>
    </w:p>
    <w:p w:rsidR="00190294" w:rsidRPr="00F840A7" w:rsidRDefault="00190294" w:rsidP="00190294">
      <w:pPr>
        <w:ind w:left="360"/>
        <w:jc w:val="both"/>
        <w:rPr>
          <w:rFonts w:cs="Arial"/>
        </w:rPr>
      </w:pPr>
    </w:p>
    <w:p w:rsidR="00190294" w:rsidRPr="00F840A7" w:rsidRDefault="00190294" w:rsidP="00190294">
      <w:pPr>
        <w:numPr>
          <w:ilvl w:val="0"/>
          <w:numId w:val="6"/>
        </w:numPr>
        <w:tabs>
          <w:tab w:val="clear" w:pos="1440"/>
          <w:tab w:val="num" w:pos="900"/>
        </w:tabs>
        <w:ind w:left="900"/>
        <w:jc w:val="both"/>
        <w:rPr>
          <w:rFonts w:cs="Arial"/>
        </w:rPr>
      </w:pPr>
      <w:r w:rsidRPr="00F840A7">
        <w:rPr>
          <w:rFonts w:cs="Arial"/>
        </w:rPr>
        <w:t>Ensur</w:t>
      </w:r>
      <w:r>
        <w:rPr>
          <w:rFonts w:cs="Arial"/>
        </w:rPr>
        <w:t>ing</w:t>
      </w:r>
      <w:r w:rsidRPr="00F840A7">
        <w:rPr>
          <w:rFonts w:cs="Arial"/>
        </w:rPr>
        <w:t xml:space="preserve"> complete and accurate documentation and reporting of transportation transactions; and </w:t>
      </w:r>
    </w:p>
    <w:p w:rsidR="00190294" w:rsidRPr="00F840A7" w:rsidRDefault="00190294" w:rsidP="00190294">
      <w:pPr>
        <w:numPr>
          <w:ilvl w:val="0"/>
          <w:numId w:val="5"/>
        </w:numPr>
        <w:tabs>
          <w:tab w:val="clear" w:pos="1440"/>
          <w:tab w:val="num" w:pos="900"/>
        </w:tabs>
        <w:ind w:left="900"/>
        <w:jc w:val="both"/>
        <w:rPr>
          <w:rFonts w:cs="Arial"/>
        </w:rPr>
      </w:pPr>
      <w:r w:rsidRPr="00F840A7">
        <w:rPr>
          <w:rFonts w:cs="Arial"/>
        </w:rPr>
        <w:t>Analyz</w:t>
      </w:r>
      <w:r>
        <w:rPr>
          <w:rFonts w:cs="Arial"/>
        </w:rPr>
        <w:t>ing</w:t>
      </w:r>
      <w:r w:rsidRPr="00F840A7">
        <w:rPr>
          <w:rFonts w:cs="Arial"/>
        </w:rPr>
        <w:t xml:space="preserve"> how Transportation Scheduling and Coordination service can be improved.</w:t>
      </w:r>
    </w:p>
    <w:p w:rsidR="00190294" w:rsidRDefault="00190294" w:rsidP="00190294">
      <w:pPr>
        <w:tabs>
          <w:tab w:val="num" w:pos="1440"/>
        </w:tabs>
        <w:ind w:left="1440" w:hanging="1080"/>
        <w:jc w:val="both"/>
        <w:rPr>
          <w:rFonts w:cs="Arial"/>
        </w:rPr>
      </w:pPr>
    </w:p>
    <w:p w:rsidR="00190294" w:rsidRDefault="00190294" w:rsidP="00190294">
      <w:pPr>
        <w:tabs>
          <w:tab w:val="num" w:pos="1440"/>
        </w:tabs>
        <w:ind w:left="1440" w:hanging="1080"/>
        <w:jc w:val="both"/>
        <w:rPr>
          <w:rFonts w:cs="Arial"/>
          <w:b/>
        </w:rPr>
      </w:pPr>
      <w:r w:rsidRPr="0051719E">
        <w:rPr>
          <w:rFonts w:cs="Arial"/>
          <w:b/>
        </w:rPr>
        <w:t>2.3.5.6</w:t>
      </w:r>
      <w:r>
        <w:rPr>
          <w:rFonts w:cs="Arial"/>
        </w:rPr>
        <w:tab/>
      </w:r>
      <w:r w:rsidRPr="00F840A7">
        <w:rPr>
          <w:rFonts w:cs="Arial"/>
          <w:b/>
        </w:rPr>
        <w:t>Training</w:t>
      </w:r>
    </w:p>
    <w:p w:rsidR="00190294" w:rsidRPr="00F840A7" w:rsidRDefault="00190294" w:rsidP="00190294">
      <w:pPr>
        <w:ind w:left="360"/>
        <w:jc w:val="both"/>
        <w:rPr>
          <w:rFonts w:cs="Arial"/>
        </w:rPr>
      </w:pPr>
      <w:r w:rsidRPr="00F840A7">
        <w:rPr>
          <w:rFonts w:cs="Arial"/>
        </w:rPr>
        <w:t xml:space="preserve">Transportation </w:t>
      </w:r>
      <w:r>
        <w:rPr>
          <w:rFonts w:cs="Arial"/>
        </w:rPr>
        <w:t>S</w:t>
      </w:r>
      <w:r w:rsidRPr="00F840A7">
        <w:rPr>
          <w:rFonts w:cs="Arial"/>
        </w:rPr>
        <w:t xml:space="preserve">cheduling and </w:t>
      </w:r>
      <w:r>
        <w:rPr>
          <w:rFonts w:cs="Arial"/>
        </w:rPr>
        <w:t>C</w:t>
      </w:r>
      <w:r w:rsidRPr="00F840A7">
        <w:rPr>
          <w:rFonts w:cs="Arial"/>
        </w:rPr>
        <w:t xml:space="preserve">oordination will be performed by </w:t>
      </w:r>
      <w:proofErr w:type="gramStart"/>
      <w:r w:rsidRPr="00F840A7">
        <w:rPr>
          <w:rFonts w:cs="Arial"/>
        </w:rPr>
        <w:t>staff that have</w:t>
      </w:r>
      <w:proofErr w:type="gramEnd"/>
      <w:r w:rsidRPr="00F840A7">
        <w:rPr>
          <w:rFonts w:cs="Arial"/>
        </w:rPr>
        <w:t xml:space="preserve"> training and skills to perform the </w:t>
      </w:r>
      <w:r>
        <w:rPr>
          <w:rFonts w:cs="Arial"/>
        </w:rPr>
        <w:t xml:space="preserve">necessary </w:t>
      </w:r>
      <w:r w:rsidRPr="00F840A7">
        <w:rPr>
          <w:rFonts w:cs="Arial"/>
        </w:rPr>
        <w:t>duties</w:t>
      </w:r>
      <w:r>
        <w:rPr>
          <w:rFonts w:cs="Arial"/>
        </w:rPr>
        <w:t>.</w:t>
      </w:r>
      <w:r w:rsidRPr="00F840A7">
        <w:rPr>
          <w:rFonts w:cs="Arial"/>
        </w:rPr>
        <w:t xml:space="preserve"> Depending on the </w:t>
      </w:r>
      <w:smartTag w:uri="urn:schemas-microsoft-com:office:smarttags" w:element="place">
        <w:smartTag w:uri="urn:schemas-microsoft-com:office:smarttags" w:element="PlaceType">
          <w:r>
            <w:rPr>
              <w:rFonts w:cs="Arial"/>
            </w:rPr>
            <w:t>District</w:t>
          </w:r>
        </w:smartTag>
        <w:r>
          <w:rPr>
            <w:rFonts w:cs="Arial"/>
          </w:rPr>
          <w:t xml:space="preserve"> </w:t>
        </w:r>
        <w:smartTag w:uri="urn:schemas-microsoft-com:office:smarttags" w:element="PlaceType">
          <w:r>
            <w:rPr>
              <w:rFonts w:cs="Arial"/>
            </w:rPr>
            <w:t>Center</w:t>
          </w:r>
        </w:smartTag>
      </w:smartTag>
      <w:r w:rsidRPr="00F840A7">
        <w:rPr>
          <w:rFonts w:cs="Arial"/>
        </w:rPr>
        <w:t xml:space="preserve">’s staffing plan, Transportation Scheduling and Coordination may be performed by </w:t>
      </w:r>
      <w:proofErr w:type="gramStart"/>
      <w:r w:rsidRPr="00F840A7">
        <w:rPr>
          <w:rFonts w:cs="Arial"/>
        </w:rPr>
        <w:t>an</w:t>
      </w:r>
      <w:r>
        <w:rPr>
          <w:rFonts w:cs="Arial"/>
        </w:rPr>
        <w:t xml:space="preserve"> </w:t>
      </w:r>
      <w:r w:rsidRPr="00F840A7">
        <w:rPr>
          <w:rFonts w:cs="Arial"/>
        </w:rPr>
        <w:t>I</w:t>
      </w:r>
      <w:proofErr w:type="gramEnd"/>
      <w:r w:rsidRPr="00F840A7">
        <w:rPr>
          <w:rFonts w:cs="Arial"/>
        </w:rPr>
        <w:t xml:space="preserve">&amp;A Specialist, Case Manager, or Transportation Specialist. </w:t>
      </w:r>
    </w:p>
    <w:p w:rsidR="00190294" w:rsidRPr="00F840A7" w:rsidRDefault="00190294" w:rsidP="00190294">
      <w:pPr>
        <w:ind w:left="360"/>
        <w:jc w:val="both"/>
        <w:rPr>
          <w:rFonts w:cs="Arial"/>
        </w:rPr>
      </w:pPr>
    </w:p>
    <w:p w:rsidR="00190294" w:rsidRPr="00F840A7" w:rsidRDefault="00190294" w:rsidP="00190294">
      <w:pPr>
        <w:ind w:left="360"/>
        <w:jc w:val="both"/>
        <w:rPr>
          <w:rFonts w:cs="Arial"/>
        </w:rPr>
      </w:pPr>
      <w:smartTag w:uri="urn:schemas-microsoft-com:office:smarttags" w:element="place">
        <w:smartTag w:uri="urn:schemas-microsoft-com:office:smarttags" w:element="PlaceType">
          <w:r>
            <w:rPr>
              <w:rFonts w:cs="Arial"/>
            </w:rPr>
            <w:t>District</w:t>
          </w:r>
        </w:smartTag>
        <w:r>
          <w:rPr>
            <w:rFonts w:cs="Arial"/>
          </w:rPr>
          <w:t xml:space="preserve"> </w:t>
        </w:r>
        <w:smartTag w:uri="urn:schemas-microsoft-com:office:smarttags" w:element="PlaceType">
          <w:r>
            <w:rPr>
              <w:rFonts w:cs="Arial"/>
            </w:rPr>
            <w:t>Center</w:t>
          </w:r>
        </w:smartTag>
      </w:smartTag>
      <w:r w:rsidRPr="00F840A7">
        <w:rPr>
          <w:rFonts w:cs="Arial"/>
        </w:rPr>
        <w:t xml:space="preserve"> staff assigned to provide </w:t>
      </w:r>
      <w:r>
        <w:rPr>
          <w:rFonts w:cs="Arial"/>
        </w:rPr>
        <w:t>T</w:t>
      </w:r>
      <w:r w:rsidRPr="00F840A7">
        <w:rPr>
          <w:rFonts w:cs="Arial"/>
        </w:rPr>
        <w:t xml:space="preserve">ransportation </w:t>
      </w:r>
      <w:r>
        <w:rPr>
          <w:rFonts w:cs="Arial"/>
        </w:rPr>
        <w:t>S</w:t>
      </w:r>
      <w:r w:rsidRPr="00F840A7">
        <w:rPr>
          <w:rFonts w:cs="Arial"/>
        </w:rPr>
        <w:t xml:space="preserve">cheduling and </w:t>
      </w:r>
      <w:r>
        <w:rPr>
          <w:rFonts w:cs="Arial"/>
        </w:rPr>
        <w:t>C</w:t>
      </w:r>
      <w:r w:rsidRPr="00F840A7">
        <w:rPr>
          <w:rFonts w:cs="Arial"/>
        </w:rPr>
        <w:t>oordination will participate in ADSD sponsored training and other training</w:t>
      </w:r>
      <w:r>
        <w:rPr>
          <w:rFonts w:cs="Arial"/>
        </w:rPr>
        <w:t>(s)</w:t>
      </w:r>
      <w:r w:rsidRPr="00F840A7">
        <w:rPr>
          <w:rFonts w:cs="Arial"/>
        </w:rPr>
        <w:t xml:space="preserve"> as required or needed.  </w:t>
      </w:r>
    </w:p>
    <w:p w:rsidR="00190294" w:rsidRPr="00F840A7" w:rsidRDefault="00190294" w:rsidP="00190294">
      <w:pPr>
        <w:ind w:left="360"/>
        <w:jc w:val="both"/>
        <w:rPr>
          <w:rFonts w:cs="Arial"/>
        </w:rPr>
      </w:pPr>
    </w:p>
    <w:p w:rsidR="00190294" w:rsidRPr="00F840A7" w:rsidRDefault="00190294" w:rsidP="00190294">
      <w:pPr>
        <w:ind w:left="360"/>
        <w:jc w:val="both"/>
        <w:rPr>
          <w:rFonts w:cs="Arial"/>
        </w:rPr>
      </w:pPr>
      <w:r>
        <w:rPr>
          <w:rFonts w:cs="Arial"/>
        </w:rPr>
        <w:t>Transportation Scheduling and Coordination staff are to</w:t>
      </w:r>
      <w:r w:rsidRPr="00F840A7">
        <w:rPr>
          <w:rFonts w:cs="Arial"/>
        </w:rPr>
        <w:t xml:space="preserve"> receive a minimum of three (3) hours of in-service training twice a year and twenty-four </w:t>
      </w:r>
      <w:r>
        <w:rPr>
          <w:rFonts w:cs="Arial"/>
        </w:rPr>
        <w:t xml:space="preserve">(24) </w:t>
      </w:r>
      <w:r w:rsidRPr="00F840A7">
        <w:rPr>
          <w:rFonts w:cs="Arial"/>
        </w:rPr>
        <w:t xml:space="preserve">hours of formal training for each FTE equivalent.  Formal training may be through </w:t>
      </w:r>
      <w:r w:rsidRPr="00F840A7">
        <w:rPr>
          <w:rFonts w:cs="Arial"/>
        </w:rPr>
        <w:lastRenderedPageBreak/>
        <w:t xml:space="preserve">college courses, workshops, seminars, or conferences, or other agency </w:t>
      </w:r>
      <w:smartTag w:uri="urn:schemas-microsoft-com:office:smarttags" w:element="PersonName">
        <w:r w:rsidRPr="00F840A7">
          <w:rPr>
            <w:rFonts w:cs="Arial"/>
          </w:rPr>
          <w:t>staff</w:t>
        </w:r>
      </w:smartTag>
      <w:r w:rsidRPr="00F840A7">
        <w:rPr>
          <w:rFonts w:cs="Arial"/>
        </w:rPr>
        <w:t xml:space="preserve"> or professionals in the community may provide structured training. ADS</w:t>
      </w:r>
      <w:r>
        <w:rPr>
          <w:rFonts w:cs="Arial"/>
        </w:rPr>
        <w:t xml:space="preserve">D offers a </w:t>
      </w:r>
      <w:r w:rsidRPr="00F840A7">
        <w:rPr>
          <w:rFonts w:cs="Arial"/>
        </w:rPr>
        <w:t xml:space="preserve">quarterly meeting and training opportunities for </w:t>
      </w:r>
      <w:r>
        <w:rPr>
          <w:rFonts w:cs="Arial"/>
        </w:rPr>
        <w:t xml:space="preserve">Transportation Specialists, </w:t>
      </w:r>
      <w:r w:rsidRPr="00F840A7">
        <w:rPr>
          <w:rFonts w:cs="Arial"/>
        </w:rPr>
        <w:t xml:space="preserve">and other skilled staff, as well as </w:t>
      </w:r>
      <w:r>
        <w:rPr>
          <w:rFonts w:cs="Arial"/>
        </w:rPr>
        <w:t xml:space="preserve">updates for </w:t>
      </w:r>
      <w:r w:rsidRPr="00F840A7">
        <w:rPr>
          <w:rFonts w:cs="Arial"/>
        </w:rPr>
        <w:t xml:space="preserve">community-based training. </w:t>
      </w:r>
    </w:p>
    <w:p w:rsidR="00190294" w:rsidRPr="00F840A7" w:rsidRDefault="00190294" w:rsidP="00190294">
      <w:pPr>
        <w:ind w:left="360"/>
        <w:jc w:val="both"/>
        <w:rPr>
          <w:rFonts w:cs="Arial"/>
        </w:rPr>
      </w:pPr>
    </w:p>
    <w:p w:rsidR="00190294" w:rsidRPr="00F840A7" w:rsidRDefault="00190294" w:rsidP="00190294">
      <w:pPr>
        <w:tabs>
          <w:tab w:val="left" w:pos="1080"/>
        </w:tabs>
        <w:ind w:left="1080" w:hanging="720"/>
        <w:jc w:val="both"/>
        <w:rPr>
          <w:rFonts w:cs="Arial"/>
        </w:rPr>
      </w:pPr>
      <w:r w:rsidRPr="00F840A7">
        <w:rPr>
          <w:rFonts w:cs="Arial"/>
        </w:rPr>
        <w:t>1.</w:t>
      </w:r>
      <w:r w:rsidRPr="00F840A7">
        <w:rPr>
          <w:rFonts w:cs="Arial"/>
        </w:rPr>
        <w:tab/>
        <w:t xml:space="preserve">New </w:t>
      </w:r>
      <w:smartTag w:uri="urn:schemas-microsoft-com:office:smarttags" w:element="PersonName">
        <w:r w:rsidRPr="00F840A7">
          <w:rPr>
            <w:rFonts w:cs="Arial"/>
          </w:rPr>
          <w:t>staff</w:t>
        </w:r>
      </w:smartTag>
      <w:r w:rsidRPr="00F840A7">
        <w:rPr>
          <w:rFonts w:cs="Arial"/>
        </w:rPr>
        <w:t xml:space="preserve"> will receive an orientation which covers the following subjects before they begin providing services to older persons:</w:t>
      </w:r>
    </w:p>
    <w:p w:rsidR="00190294" w:rsidRPr="00F840A7" w:rsidRDefault="00190294" w:rsidP="00190294">
      <w:pPr>
        <w:numPr>
          <w:ilvl w:val="0"/>
          <w:numId w:val="7"/>
        </w:numPr>
        <w:tabs>
          <w:tab w:val="left" w:pos="1440"/>
        </w:tabs>
        <w:ind w:left="1440"/>
        <w:jc w:val="both"/>
        <w:rPr>
          <w:rFonts w:cs="Arial"/>
        </w:rPr>
      </w:pPr>
      <w:r w:rsidRPr="00F840A7">
        <w:rPr>
          <w:rFonts w:cs="Arial"/>
        </w:rPr>
        <w:t>Introduction to the Aging Network;</w:t>
      </w:r>
    </w:p>
    <w:p w:rsidR="00190294" w:rsidRPr="00F840A7" w:rsidRDefault="00190294" w:rsidP="00190294">
      <w:pPr>
        <w:numPr>
          <w:ilvl w:val="0"/>
          <w:numId w:val="7"/>
        </w:numPr>
        <w:tabs>
          <w:tab w:val="left" w:pos="1440"/>
        </w:tabs>
        <w:ind w:left="1440"/>
        <w:jc w:val="both"/>
        <w:rPr>
          <w:rFonts w:cs="Arial"/>
        </w:rPr>
      </w:pPr>
      <w:r w:rsidRPr="00F840A7">
        <w:rPr>
          <w:rFonts w:cs="Arial"/>
        </w:rPr>
        <w:t xml:space="preserve">Introduction to the ADSD </w:t>
      </w:r>
      <w:smartTag w:uri="urn:schemas-microsoft-com:office:smarttags" w:element="place">
        <w:smartTag w:uri="urn:schemas-microsoft-com:office:smarttags" w:element="City">
          <w:r w:rsidRPr="00F840A7">
            <w:rPr>
              <w:rFonts w:cs="Arial"/>
            </w:rPr>
            <w:t>Mission</w:t>
          </w:r>
        </w:smartTag>
      </w:smartTag>
      <w:r w:rsidRPr="00F840A7">
        <w:rPr>
          <w:rFonts w:cs="Arial"/>
        </w:rPr>
        <w:t xml:space="preserve"> and Values;</w:t>
      </w:r>
    </w:p>
    <w:p w:rsidR="00190294" w:rsidRPr="00F840A7" w:rsidRDefault="00190294" w:rsidP="00190294">
      <w:pPr>
        <w:numPr>
          <w:ilvl w:val="0"/>
          <w:numId w:val="7"/>
        </w:numPr>
        <w:tabs>
          <w:tab w:val="left" w:pos="1440"/>
        </w:tabs>
        <w:ind w:left="1440"/>
        <w:jc w:val="both"/>
        <w:rPr>
          <w:rFonts w:cs="Arial"/>
        </w:rPr>
      </w:pPr>
      <w:r w:rsidRPr="00F840A7">
        <w:rPr>
          <w:rFonts w:cs="Arial"/>
        </w:rPr>
        <w:t>Philosophy of the single entry access system through information and assistance and case management services;</w:t>
      </w:r>
    </w:p>
    <w:p w:rsidR="00190294" w:rsidRPr="00F840A7" w:rsidRDefault="00190294" w:rsidP="00190294">
      <w:pPr>
        <w:numPr>
          <w:ilvl w:val="0"/>
          <w:numId w:val="7"/>
        </w:numPr>
        <w:tabs>
          <w:tab w:val="left" w:pos="1440"/>
        </w:tabs>
        <w:ind w:left="1440"/>
        <w:jc w:val="both"/>
        <w:rPr>
          <w:rFonts w:cs="Arial"/>
        </w:rPr>
      </w:pPr>
      <w:r w:rsidRPr="00F840A7">
        <w:rPr>
          <w:rFonts w:cs="Arial"/>
        </w:rPr>
        <w:t>Agency policies and procedures;</w:t>
      </w:r>
    </w:p>
    <w:p w:rsidR="00190294" w:rsidRPr="00F840A7" w:rsidRDefault="00190294" w:rsidP="00190294">
      <w:pPr>
        <w:numPr>
          <w:ilvl w:val="0"/>
          <w:numId w:val="7"/>
        </w:numPr>
        <w:tabs>
          <w:tab w:val="left" w:pos="1440"/>
        </w:tabs>
        <w:ind w:left="1440"/>
        <w:jc w:val="both"/>
        <w:rPr>
          <w:rFonts w:cs="Arial"/>
        </w:rPr>
      </w:pPr>
      <w:r w:rsidRPr="00F840A7">
        <w:rPr>
          <w:rFonts w:cs="Arial"/>
        </w:rPr>
        <w:t>Introduction to other community resources that serve older persons;</w:t>
      </w:r>
    </w:p>
    <w:p w:rsidR="00190294" w:rsidRPr="00F840A7" w:rsidRDefault="00190294" w:rsidP="00190294">
      <w:pPr>
        <w:numPr>
          <w:ilvl w:val="0"/>
          <w:numId w:val="7"/>
        </w:numPr>
        <w:tabs>
          <w:tab w:val="left" w:pos="1440"/>
        </w:tabs>
        <w:ind w:left="1440"/>
        <w:jc w:val="both"/>
        <w:rPr>
          <w:rFonts w:cs="Arial"/>
        </w:rPr>
      </w:pPr>
      <w:r w:rsidRPr="00F840A7">
        <w:rPr>
          <w:rFonts w:cs="Arial"/>
        </w:rPr>
        <w:t>Content of working agreements with other agencies;</w:t>
      </w:r>
    </w:p>
    <w:p w:rsidR="00190294" w:rsidRPr="00F840A7" w:rsidRDefault="00190294" w:rsidP="00190294">
      <w:pPr>
        <w:numPr>
          <w:ilvl w:val="0"/>
          <w:numId w:val="7"/>
        </w:numPr>
        <w:tabs>
          <w:tab w:val="left" w:pos="1440"/>
        </w:tabs>
        <w:ind w:left="1440"/>
        <w:jc w:val="both"/>
        <w:rPr>
          <w:rFonts w:cs="Arial"/>
        </w:rPr>
      </w:pPr>
      <w:r w:rsidRPr="00F840A7">
        <w:rPr>
          <w:rFonts w:cs="Arial"/>
        </w:rPr>
        <w:t>Protocol for working with other agencies, including how to make referrals;</w:t>
      </w:r>
    </w:p>
    <w:p w:rsidR="00190294" w:rsidRPr="00F840A7" w:rsidRDefault="00190294" w:rsidP="00190294">
      <w:pPr>
        <w:numPr>
          <w:ilvl w:val="0"/>
          <w:numId w:val="7"/>
        </w:numPr>
        <w:tabs>
          <w:tab w:val="left" w:pos="1440"/>
        </w:tabs>
        <w:ind w:left="1440"/>
        <w:jc w:val="both"/>
        <w:rPr>
          <w:rFonts w:cs="Arial"/>
        </w:rPr>
      </w:pPr>
      <w:r w:rsidRPr="00F840A7">
        <w:rPr>
          <w:rFonts w:cs="Arial"/>
        </w:rPr>
        <w:t xml:space="preserve">How to use the </w:t>
      </w:r>
      <w:r>
        <w:rPr>
          <w:rFonts w:cs="Arial"/>
        </w:rPr>
        <w:t>State main frame and Oregon Access Database</w:t>
      </w:r>
      <w:r w:rsidRPr="00F840A7">
        <w:rPr>
          <w:rFonts w:cs="Arial"/>
        </w:rPr>
        <w:t>;</w:t>
      </w:r>
    </w:p>
    <w:p w:rsidR="00190294" w:rsidRPr="00F840A7" w:rsidRDefault="00190294" w:rsidP="00190294">
      <w:pPr>
        <w:numPr>
          <w:ilvl w:val="0"/>
          <w:numId w:val="7"/>
        </w:numPr>
        <w:tabs>
          <w:tab w:val="left" w:pos="1440"/>
        </w:tabs>
        <w:ind w:left="1440"/>
        <w:jc w:val="both"/>
        <w:rPr>
          <w:rFonts w:cs="Arial"/>
        </w:rPr>
      </w:pPr>
      <w:r w:rsidRPr="00F840A7">
        <w:rPr>
          <w:rFonts w:cs="Arial"/>
        </w:rPr>
        <w:t>How to work as part of a team;</w:t>
      </w:r>
    </w:p>
    <w:p w:rsidR="00190294" w:rsidRPr="00F840A7" w:rsidRDefault="00190294" w:rsidP="00190294">
      <w:pPr>
        <w:numPr>
          <w:ilvl w:val="0"/>
          <w:numId w:val="7"/>
        </w:numPr>
        <w:tabs>
          <w:tab w:val="left" w:pos="1440"/>
        </w:tabs>
        <w:ind w:left="1440"/>
        <w:jc w:val="both"/>
        <w:rPr>
          <w:rFonts w:cs="Arial"/>
        </w:rPr>
      </w:pPr>
      <w:r w:rsidRPr="00F840A7">
        <w:rPr>
          <w:rFonts w:cs="Arial"/>
        </w:rPr>
        <w:t>How to complete required forms;</w:t>
      </w:r>
    </w:p>
    <w:p w:rsidR="00190294" w:rsidRPr="00F840A7" w:rsidRDefault="00190294" w:rsidP="00190294">
      <w:pPr>
        <w:numPr>
          <w:ilvl w:val="0"/>
          <w:numId w:val="7"/>
        </w:numPr>
        <w:tabs>
          <w:tab w:val="left" w:pos="1440"/>
        </w:tabs>
        <w:ind w:left="1440"/>
        <w:jc w:val="both"/>
        <w:rPr>
          <w:rFonts w:cs="Arial"/>
        </w:rPr>
      </w:pPr>
      <w:r w:rsidRPr="00F840A7">
        <w:rPr>
          <w:rFonts w:cs="Arial"/>
        </w:rPr>
        <w:t>How to use the telephone to provide the services for which they are responsible; and</w:t>
      </w:r>
    </w:p>
    <w:p w:rsidR="00190294" w:rsidRDefault="00190294" w:rsidP="00190294">
      <w:pPr>
        <w:numPr>
          <w:ilvl w:val="0"/>
          <w:numId w:val="7"/>
        </w:numPr>
        <w:tabs>
          <w:tab w:val="left" w:pos="1440"/>
        </w:tabs>
        <w:ind w:left="1440"/>
        <w:jc w:val="both"/>
        <w:rPr>
          <w:rFonts w:cs="Arial"/>
        </w:rPr>
      </w:pPr>
      <w:r w:rsidRPr="00F840A7">
        <w:rPr>
          <w:rFonts w:cs="Arial"/>
        </w:rPr>
        <w:t>The documentation of calls.</w:t>
      </w:r>
    </w:p>
    <w:p w:rsidR="00190294" w:rsidRPr="00F840A7" w:rsidRDefault="00190294" w:rsidP="00190294">
      <w:pPr>
        <w:tabs>
          <w:tab w:val="left" w:pos="1080"/>
        </w:tabs>
        <w:ind w:left="1080" w:hanging="720"/>
        <w:jc w:val="both"/>
        <w:rPr>
          <w:rFonts w:cs="Arial"/>
        </w:rPr>
      </w:pPr>
      <w:r w:rsidRPr="00F840A7">
        <w:rPr>
          <w:rFonts w:cs="Arial"/>
        </w:rPr>
        <w:t>2.</w:t>
      </w:r>
      <w:r w:rsidRPr="00F840A7">
        <w:rPr>
          <w:rFonts w:cs="Arial"/>
        </w:rPr>
        <w:tab/>
        <w:t>Training must also include the following:</w:t>
      </w:r>
    </w:p>
    <w:p w:rsidR="00190294" w:rsidRPr="00F840A7" w:rsidRDefault="00190294" w:rsidP="00190294">
      <w:pPr>
        <w:numPr>
          <w:ilvl w:val="1"/>
          <w:numId w:val="7"/>
        </w:numPr>
        <w:tabs>
          <w:tab w:val="left" w:pos="1440"/>
        </w:tabs>
        <w:ind w:left="1440"/>
        <w:jc w:val="both"/>
        <w:rPr>
          <w:rFonts w:cs="Arial"/>
        </w:rPr>
      </w:pPr>
      <w:r w:rsidRPr="00F840A7">
        <w:rPr>
          <w:rFonts w:cs="Arial"/>
        </w:rPr>
        <w:t>Interviewing skills;</w:t>
      </w:r>
    </w:p>
    <w:p w:rsidR="00190294" w:rsidRPr="00F840A7" w:rsidRDefault="00190294" w:rsidP="00190294">
      <w:pPr>
        <w:numPr>
          <w:ilvl w:val="1"/>
          <w:numId w:val="7"/>
        </w:numPr>
        <w:tabs>
          <w:tab w:val="left" w:pos="1440"/>
        </w:tabs>
        <w:ind w:left="1440"/>
        <w:jc w:val="both"/>
        <w:rPr>
          <w:rFonts w:cs="Arial"/>
        </w:rPr>
      </w:pPr>
      <w:r w:rsidRPr="00F840A7">
        <w:rPr>
          <w:rFonts w:cs="Arial"/>
        </w:rPr>
        <w:t>Knowledge of the case management intake process;</w:t>
      </w:r>
    </w:p>
    <w:p w:rsidR="00190294" w:rsidRPr="00F840A7" w:rsidRDefault="00190294" w:rsidP="00190294">
      <w:pPr>
        <w:numPr>
          <w:ilvl w:val="1"/>
          <w:numId w:val="7"/>
        </w:numPr>
        <w:tabs>
          <w:tab w:val="left" w:pos="1440"/>
        </w:tabs>
        <w:ind w:left="1440"/>
        <w:jc w:val="both"/>
        <w:rPr>
          <w:rFonts w:cs="Arial"/>
        </w:rPr>
      </w:pPr>
      <w:r w:rsidRPr="00F840A7">
        <w:rPr>
          <w:rFonts w:cs="Arial"/>
        </w:rPr>
        <w:t xml:space="preserve">Assessment procedures; and </w:t>
      </w:r>
    </w:p>
    <w:p w:rsidR="00190294" w:rsidRDefault="00190294" w:rsidP="00190294">
      <w:pPr>
        <w:numPr>
          <w:ilvl w:val="1"/>
          <w:numId w:val="7"/>
        </w:numPr>
        <w:tabs>
          <w:tab w:val="left" w:pos="1440"/>
        </w:tabs>
        <w:ind w:left="1440"/>
        <w:jc w:val="both"/>
        <w:rPr>
          <w:rFonts w:cs="Arial"/>
        </w:rPr>
      </w:pPr>
      <w:r w:rsidRPr="00F840A7">
        <w:rPr>
          <w:rFonts w:cs="Arial"/>
        </w:rPr>
        <w:t>Services authorized under the OAA, OPI, and other programs serving older people.</w:t>
      </w:r>
    </w:p>
    <w:p w:rsidR="00190294" w:rsidRPr="00F840A7" w:rsidRDefault="00190294" w:rsidP="00190294">
      <w:pPr>
        <w:ind w:left="1080" w:hanging="720"/>
        <w:jc w:val="both"/>
        <w:rPr>
          <w:rFonts w:cs="Arial"/>
        </w:rPr>
      </w:pPr>
      <w:r w:rsidRPr="00F840A7">
        <w:rPr>
          <w:rFonts w:cs="Arial"/>
        </w:rPr>
        <w:t>3.</w:t>
      </w:r>
      <w:r w:rsidRPr="00F840A7">
        <w:rPr>
          <w:rFonts w:cs="Arial"/>
        </w:rPr>
        <w:tab/>
        <w:t>Additional training may include the following:</w:t>
      </w:r>
    </w:p>
    <w:p w:rsidR="00190294" w:rsidRPr="00F840A7" w:rsidRDefault="00190294" w:rsidP="00190294">
      <w:pPr>
        <w:ind w:left="1440" w:hanging="360"/>
        <w:jc w:val="both"/>
        <w:rPr>
          <w:rFonts w:cs="Arial"/>
        </w:rPr>
      </w:pPr>
      <w:r w:rsidRPr="00F840A7">
        <w:rPr>
          <w:rFonts w:cs="Arial"/>
        </w:rPr>
        <w:t>a.</w:t>
      </w:r>
      <w:r w:rsidRPr="00F840A7">
        <w:rPr>
          <w:rFonts w:cs="Arial"/>
        </w:rPr>
        <w:tab/>
        <w:t xml:space="preserve">Cross-training with </w:t>
      </w:r>
      <w:r>
        <w:rPr>
          <w:rFonts w:cs="Arial"/>
        </w:rPr>
        <w:t>Case Managers</w:t>
      </w:r>
      <w:r w:rsidRPr="00F840A7">
        <w:rPr>
          <w:rFonts w:cs="Arial"/>
        </w:rPr>
        <w:t>;</w:t>
      </w:r>
    </w:p>
    <w:p w:rsidR="00190294" w:rsidRPr="00F840A7" w:rsidRDefault="00190294" w:rsidP="00190294">
      <w:pPr>
        <w:ind w:left="1440" w:hanging="360"/>
        <w:jc w:val="both"/>
        <w:rPr>
          <w:rFonts w:cs="Arial"/>
        </w:rPr>
      </w:pPr>
      <w:r w:rsidRPr="00F840A7">
        <w:rPr>
          <w:rFonts w:cs="Arial"/>
        </w:rPr>
        <w:t>b.</w:t>
      </w:r>
      <w:r w:rsidRPr="00F840A7">
        <w:rPr>
          <w:rFonts w:cs="Arial"/>
        </w:rPr>
        <w:tab/>
        <w:t>Customer service techniques;</w:t>
      </w:r>
    </w:p>
    <w:p w:rsidR="00190294" w:rsidRPr="00F840A7" w:rsidRDefault="00190294" w:rsidP="00190294">
      <w:pPr>
        <w:ind w:left="1440" w:hanging="360"/>
        <w:jc w:val="both"/>
        <w:rPr>
          <w:rFonts w:cs="Arial"/>
        </w:rPr>
      </w:pPr>
      <w:r w:rsidRPr="00F840A7">
        <w:rPr>
          <w:rFonts w:cs="Arial"/>
        </w:rPr>
        <w:t>c.</w:t>
      </w:r>
      <w:r w:rsidRPr="00F840A7">
        <w:rPr>
          <w:rFonts w:cs="Arial"/>
        </w:rPr>
        <w:tab/>
        <w:t xml:space="preserve">How to discern a potentially complex situation from an apparent simple request for </w:t>
      </w:r>
      <w:r>
        <w:rPr>
          <w:rFonts w:cs="Arial"/>
        </w:rPr>
        <w:t>services</w:t>
      </w:r>
      <w:r w:rsidRPr="00F840A7">
        <w:rPr>
          <w:rFonts w:cs="Arial"/>
        </w:rPr>
        <w:t>; and</w:t>
      </w:r>
    </w:p>
    <w:p w:rsidR="00190294" w:rsidRDefault="00190294" w:rsidP="00190294">
      <w:pPr>
        <w:tabs>
          <w:tab w:val="left" w:pos="1440"/>
        </w:tabs>
        <w:ind w:left="1440" w:hanging="360"/>
        <w:jc w:val="both"/>
        <w:rPr>
          <w:rFonts w:cs="Arial"/>
        </w:rPr>
      </w:pPr>
      <w:r w:rsidRPr="00F840A7">
        <w:rPr>
          <w:rFonts w:cs="Arial"/>
        </w:rPr>
        <w:t>d.</w:t>
      </w:r>
      <w:r w:rsidRPr="00F840A7">
        <w:rPr>
          <w:rFonts w:cs="Arial"/>
        </w:rPr>
        <w:tab/>
        <w:t xml:space="preserve">Using software to submit Transportation Scheduling and Coordination data </w:t>
      </w:r>
      <w:r>
        <w:rPr>
          <w:rFonts w:cs="Arial"/>
        </w:rPr>
        <w:t>Transportation</w:t>
      </w:r>
      <w:r w:rsidRPr="00F840A7">
        <w:rPr>
          <w:rFonts w:cs="Arial"/>
        </w:rPr>
        <w:t>.</w:t>
      </w:r>
    </w:p>
    <w:p w:rsidR="00190294" w:rsidRPr="00F840A7" w:rsidRDefault="00190294" w:rsidP="00190294">
      <w:pPr>
        <w:ind w:left="1080" w:hanging="720"/>
        <w:jc w:val="both"/>
        <w:rPr>
          <w:rFonts w:cs="Arial"/>
        </w:rPr>
      </w:pPr>
      <w:r w:rsidRPr="00F840A7">
        <w:rPr>
          <w:rFonts w:cs="Arial"/>
        </w:rPr>
        <w:t>4.</w:t>
      </w:r>
      <w:r w:rsidRPr="00F840A7">
        <w:rPr>
          <w:rFonts w:cs="Arial"/>
        </w:rPr>
        <w:tab/>
        <w:t xml:space="preserve">Seasoned </w:t>
      </w:r>
      <w:r>
        <w:rPr>
          <w:rFonts w:cs="Arial"/>
        </w:rPr>
        <w:t>Transportation Specialists</w:t>
      </w:r>
      <w:r w:rsidRPr="00F840A7">
        <w:rPr>
          <w:rFonts w:cs="Arial"/>
        </w:rPr>
        <w:t xml:space="preserve"> are encouraged to share knowledge and expertise with new </w:t>
      </w:r>
      <w:r>
        <w:rPr>
          <w:rFonts w:cs="Arial"/>
        </w:rPr>
        <w:t>Transportation Specialists</w:t>
      </w:r>
      <w:r w:rsidRPr="00F840A7">
        <w:rPr>
          <w:rFonts w:cs="Arial"/>
        </w:rPr>
        <w:t xml:space="preserve"> from other centers.  </w:t>
      </w:r>
    </w:p>
    <w:p w:rsidR="00190294" w:rsidRPr="00F840A7" w:rsidRDefault="00190294" w:rsidP="00190294">
      <w:pPr>
        <w:ind w:left="1080" w:hanging="720"/>
        <w:jc w:val="both"/>
        <w:rPr>
          <w:rFonts w:cs="Arial"/>
        </w:rPr>
      </w:pPr>
      <w:r w:rsidRPr="00F840A7">
        <w:rPr>
          <w:rFonts w:cs="Arial"/>
        </w:rPr>
        <w:t>5.</w:t>
      </w:r>
      <w:r w:rsidRPr="00F840A7">
        <w:rPr>
          <w:rFonts w:cs="Arial"/>
        </w:rPr>
        <w:tab/>
        <w:t xml:space="preserve">Neighboring </w:t>
      </w:r>
      <w:r>
        <w:rPr>
          <w:rFonts w:cs="Arial"/>
        </w:rPr>
        <w:t>District Center</w:t>
      </w:r>
      <w:r w:rsidRPr="00F840A7">
        <w:rPr>
          <w:rFonts w:cs="Arial"/>
        </w:rPr>
        <w:t>s are encouraged to collaborate in transportation outreach venues to reach underserved communities.</w:t>
      </w:r>
    </w:p>
    <w:p w:rsidR="00190294" w:rsidRPr="00F840A7" w:rsidRDefault="00190294" w:rsidP="00190294">
      <w:pPr>
        <w:jc w:val="both"/>
        <w:rPr>
          <w:rFonts w:cs="Arial"/>
        </w:rPr>
      </w:pPr>
    </w:p>
    <w:p w:rsidR="00190294" w:rsidRPr="00F840A7" w:rsidRDefault="00190294" w:rsidP="00190294">
      <w:pPr>
        <w:ind w:left="1440" w:hanging="1080"/>
        <w:jc w:val="both"/>
        <w:rPr>
          <w:rFonts w:cs="Arial"/>
          <w:b/>
        </w:rPr>
      </w:pPr>
      <w:r w:rsidRPr="00F840A7">
        <w:rPr>
          <w:rFonts w:cs="Arial"/>
          <w:b/>
        </w:rPr>
        <w:t>2.3.5.7</w:t>
      </w:r>
      <w:r w:rsidRPr="00F840A7">
        <w:rPr>
          <w:rFonts w:cs="Arial"/>
          <w:b/>
        </w:rPr>
        <w:tab/>
        <w:t>Procedures</w:t>
      </w:r>
    </w:p>
    <w:p w:rsidR="00190294" w:rsidRDefault="00190294" w:rsidP="00190294">
      <w:pPr>
        <w:ind w:left="360"/>
        <w:jc w:val="both"/>
        <w:rPr>
          <w:rFonts w:cs="Arial"/>
        </w:rPr>
      </w:pPr>
      <w:r>
        <w:rPr>
          <w:rFonts w:cs="Arial"/>
        </w:rPr>
        <w:t>District Center</w:t>
      </w:r>
      <w:r w:rsidRPr="00F840A7">
        <w:rPr>
          <w:rFonts w:cs="Arial"/>
        </w:rPr>
        <w:t>s will use the following procedures when scheduling and coordinating transportation:</w:t>
      </w:r>
    </w:p>
    <w:p w:rsidR="00190294" w:rsidRPr="00F840A7" w:rsidRDefault="00190294" w:rsidP="00190294">
      <w:pPr>
        <w:ind w:left="360"/>
        <w:jc w:val="both"/>
        <w:rPr>
          <w:rFonts w:cs="Arial"/>
        </w:rPr>
      </w:pPr>
    </w:p>
    <w:p w:rsidR="00190294" w:rsidRPr="00F840A7" w:rsidRDefault="00190294" w:rsidP="00190294">
      <w:pPr>
        <w:numPr>
          <w:ilvl w:val="0"/>
          <w:numId w:val="2"/>
        </w:numPr>
        <w:tabs>
          <w:tab w:val="left" w:pos="900"/>
        </w:tabs>
        <w:ind w:left="900" w:hanging="540"/>
        <w:jc w:val="both"/>
        <w:rPr>
          <w:rFonts w:cs="Arial"/>
        </w:rPr>
      </w:pPr>
      <w:r w:rsidRPr="00F840A7">
        <w:rPr>
          <w:rFonts w:cs="Arial"/>
        </w:rPr>
        <w:lastRenderedPageBreak/>
        <w:t>Utilize standardized procedures, screening tools, narrative tools, forms and formats approved by ADSD;</w:t>
      </w:r>
    </w:p>
    <w:p w:rsidR="00190294" w:rsidRPr="00F840A7" w:rsidRDefault="00190294" w:rsidP="00190294">
      <w:pPr>
        <w:numPr>
          <w:ilvl w:val="0"/>
          <w:numId w:val="2"/>
        </w:numPr>
        <w:tabs>
          <w:tab w:val="left" w:pos="900"/>
        </w:tabs>
        <w:ind w:left="900" w:hanging="540"/>
        <w:jc w:val="both"/>
        <w:rPr>
          <w:rFonts w:cs="Arial"/>
        </w:rPr>
      </w:pPr>
      <w:r w:rsidRPr="00F840A7">
        <w:rPr>
          <w:rFonts w:cs="Arial"/>
        </w:rPr>
        <w:t>Utilize standardized coordination activities with ride providers;</w:t>
      </w:r>
    </w:p>
    <w:p w:rsidR="00190294" w:rsidRPr="00F840A7" w:rsidRDefault="00190294" w:rsidP="00190294">
      <w:pPr>
        <w:numPr>
          <w:ilvl w:val="0"/>
          <w:numId w:val="2"/>
        </w:numPr>
        <w:tabs>
          <w:tab w:val="clear" w:pos="540"/>
          <w:tab w:val="left" w:pos="900"/>
        </w:tabs>
        <w:ind w:left="900" w:hanging="540"/>
        <w:jc w:val="both"/>
        <w:rPr>
          <w:rFonts w:cs="Arial"/>
        </w:rPr>
      </w:pPr>
      <w:r w:rsidRPr="00F840A7">
        <w:rPr>
          <w:rFonts w:cs="Arial"/>
        </w:rPr>
        <w:t xml:space="preserve">Agency rides can only be authorized and scheduled by ADSD staff or ADSD contractors; </w:t>
      </w:r>
    </w:p>
    <w:p w:rsidR="00190294" w:rsidRPr="00F840A7" w:rsidRDefault="00190294" w:rsidP="00190294">
      <w:pPr>
        <w:numPr>
          <w:ilvl w:val="0"/>
          <w:numId w:val="2"/>
        </w:numPr>
        <w:tabs>
          <w:tab w:val="left" w:pos="900"/>
        </w:tabs>
        <w:ind w:left="900" w:hanging="540"/>
        <w:jc w:val="both"/>
        <w:rPr>
          <w:rFonts w:cs="Arial"/>
        </w:rPr>
      </w:pPr>
      <w:r w:rsidRPr="00F840A7">
        <w:rPr>
          <w:rFonts w:cs="Arial"/>
        </w:rPr>
        <w:t>Assess client needs and develop a personal transportation plan using a standardized format approved by ADSD;</w:t>
      </w:r>
    </w:p>
    <w:p w:rsidR="00190294" w:rsidRPr="00F840A7" w:rsidRDefault="00190294" w:rsidP="00190294">
      <w:pPr>
        <w:numPr>
          <w:ilvl w:val="0"/>
          <w:numId w:val="2"/>
        </w:numPr>
        <w:tabs>
          <w:tab w:val="left" w:pos="900"/>
        </w:tabs>
        <w:ind w:left="900" w:hanging="540"/>
        <w:jc w:val="both"/>
        <w:rPr>
          <w:rFonts w:cs="Arial"/>
        </w:rPr>
      </w:pPr>
      <w:r w:rsidRPr="00F840A7">
        <w:rPr>
          <w:rFonts w:cs="Arial"/>
        </w:rPr>
        <w:t xml:space="preserve">Register client using a standardized format approved by ADSD; </w:t>
      </w:r>
    </w:p>
    <w:p w:rsidR="00190294" w:rsidRDefault="00190294" w:rsidP="00190294">
      <w:pPr>
        <w:numPr>
          <w:ilvl w:val="0"/>
          <w:numId w:val="2"/>
        </w:numPr>
        <w:tabs>
          <w:tab w:val="left" w:pos="900"/>
        </w:tabs>
        <w:ind w:left="900" w:hanging="540"/>
        <w:jc w:val="both"/>
        <w:rPr>
          <w:rFonts w:cs="Arial"/>
        </w:rPr>
      </w:pPr>
      <w:r w:rsidRPr="00F840A7">
        <w:rPr>
          <w:rFonts w:cs="Arial"/>
        </w:rPr>
        <w:t>Coordinate transportation resources and service that are most appropriate for the client;</w:t>
      </w:r>
    </w:p>
    <w:p w:rsidR="00190294" w:rsidRPr="00F840A7" w:rsidRDefault="00190294" w:rsidP="00190294">
      <w:pPr>
        <w:numPr>
          <w:ilvl w:val="0"/>
          <w:numId w:val="2"/>
        </w:numPr>
        <w:tabs>
          <w:tab w:val="left" w:pos="900"/>
        </w:tabs>
        <w:ind w:left="900" w:hanging="540"/>
        <w:jc w:val="both"/>
        <w:rPr>
          <w:rFonts w:cs="Arial"/>
        </w:rPr>
      </w:pPr>
      <w:r w:rsidRPr="00F840A7">
        <w:rPr>
          <w:rFonts w:cs="Arial"/>
        </w:rPr>
        <w:t xml:space="preserve">Facilitate ride schedule for clients as needed; </w:t>
      </w:r>
    </w:p>
    <w:p w:rsidR="00190294" w:rsidRPr="00F840A7" w:rsidRDefault="00190294" w:rsidP="00190294">
      <w:pPr>
        <w:numPr>
          <w:ilvl w:val="0"/>
          <w:numId w:val="2"/>
        </w:numPr>
        <w:tabs>
          <w:tab w:val="left" w:pos="900"/>
        </w:tabs>
        <w:ind w:left="900" w:hanging="540"/>
        <w:jc w:val="both"/>
      </w:pPr>
      <w:r w:rsidRPr="00F840A7">
        <w:t xml:space="preserve">Ensure that staff are trained in handling calls/walk-ins for clients with limited English-speaking proficiency and have an </w:t>
      </w:r>
      <w:r>
        <w:t>up-to-date</w:t>
      </w:r>
      <w:r w:rsidRPr="00F840A7">
        <w:t xml:space="preserve"> list of ADSD interpreters and translators, or internal resources available; and </w:t>
      </w:r>
    </w:p>
    <w:p w:rsidR="00190294" w:rsidRPr="00F840A7" w:rsidRDefault="00190294" w:rsidP="00190294">
      <w:pPr>
        <w:numPr>
          <w:ilvl w:val="0"/>
          <w:numId w:val="2"/>
        </w:numPr>
        <w:tabs>
          <w:tab w:val="left" w:pos="900"/>
        </w:tabs>
        <w:ind w:left="900" w:hanging="540"/>
        <w:jc w:val="both"/>
        <w:rPr>
          <w:rFonts w:cs="Arial"/>
        </w:rPr>
      </w:pPr>
      <w:r w:rsidRPr="00F840A7">
        <w:rPr>
          <w:rFonts w:cs="Arial"/>
        </w:rPr>
        <w:t>Provide technical, cultural, and other supports to client, as well as transportation providers, to ensure that service is promptly and effectively delivered.</w:t>
      </w:r>
    </w:p>
    <w:p w:rsidR="00190294" w:rsidRDefault="00190294" w:rsidP="00190294">
      <w:pPr>
        <w:jc w:val="both"/>
        <w:rPr>
          <w:rFonts w:cs="Arial"/>
          <w:color w:val="0000FF"/>
        </w:rPr>
      </w:pPr>
    </w:p>
    <w:p w:rsidR="00190294" w:rsidRPr="001579A8" w:rsidRDefault="00190294" w:rsidP="00190294">
      <w:pPr>
        <w:ind w:left="360"/>
        <w:jc w:val="both"/>
        <w:rPr>
          <w:rFonts w:cs="Arial"/>
        </w:rPr>
      </w:pPr>
      <w:r w:rsidRPr="001579A8">
        <w:rPr>
          <w:rFonts w:cs="Arial"/>
        </w:rPr>
        <w:t xml:space="preserve">Clients needing agency rides will be prioritized according to the following ADSD criteria: </w:t>
      </w:r>
    </w:p>
    <w:p w:rsidR="00190294" w:rsidRPr="001579A8" w:rsidRDefault="00190294" w:rsidP="00190294">
      <w:pPr>
        <w:numPr>
          <w:ilvl w:val="0"/>
          <w:numId w:val="2"/>
        </w:numPr>
        <w:tabs>
          <w:tab w:val="left" w:pos="900"/>
        </w:tabs>
        <w:ind w:left="900" w:hanging="540"/>
        <w:jc w:val="both"/>
        <w:rPr>
          <w:rFonts w:cs="Arial"/>
        </w:rPr>
      </w:pPr>
      <w:r w:rsidRPr="001579A8">
        <w:rPr>
          <w:rFonts w:cs="Arial"/>
        </w:rPr>
        <w:t>Medical trips (doctors, therapists, hospital, test, or health-related treatment) for non-Medicaid clients</w:t>
      </w:r>
      <w:r>
        <w:rPr>
          <w:rFonts w:cs="Arial"/>
        </w:rPr>
        <w:t>;</w:t>
      </w:r>
    </w:p>
    <w:p w:rsidR="00190294" w:rsidRPr="001579A8" w:rsidRDefault="00190294" w:rsidP="00190294">
      <w:pPr>
        <w:numPr>
          <w:ilvl w:val="0"/>
          <w:numId w:val="2"/>
        </w:numPr>
        <w:tabs>
          <w:tab w:val="left" w:pos="900"/>
        </w:tabs>
        <w:ind w:left="900" w:hanging="540"/>
        <w:jc w:val="both"/>
        <w:rPr>
          <w:rFonts w:cs="Arial"/>
        </w:rPr>
      </w:pPr>
      <w:r w:rsidRPr="001579A8">
        <w:rPr>
          <w:rFonts w:cs="Arial"/>
        </w:rPr>
        <w:t>Congregate nutrition</w:t>
      </w:r>
      <w:r>
        <w:rPr>
          <w:rFonts w:cs="Arial"/>
        </w:rPr>
        <w:t>; and</w:t>
      </w:r>
    </w:p>
    <w:p w:rsidR="00190294" w:rsidRPr="001579A8" w:rsidRDefault="00190294" w:rsidP="00190294">
      <w:pPr>
        <w:numPr>
          <w:ilvl w:val="0"/>
          <w:numId w:val="2"/>
        </w:numPr>
        <w:tabs>
          <w:tab w:val="left" w:pos="900"/>
        </w:tabs>
        <w:ind w:left="900" w:hanging="540"/>
        <w:jc w:val="both"/>
        <w:rPr>
          <w:rFonts w:cs="Arial"/>
        </w:rPr>
      </w:pPr>
      <w:r w:rsidRPr="001579A8">
        <w:rPr>
          <w:rFonts w:cs="Arial"/>
        </w:rPr>
        <w:t xml:space="preserve">Multiple supportive services (i.e. </w:t>
      </w:r>
      <w:smartTag w:uri="urn:schemas-microsoft-com:office:smarttags" w:element="place">
        <w:smartTag w:uri="urn:schemas-microsoft-com:office:smarttags" w:element="PlaceName">
          <w:r w:rsidRPr="001579A8">
            <w:rPr>
              <w:rFonts w:cs="Arial"/>
            </w:rPr>
            <w:t>Multicultural</w:t>
          </w:r>
        </w:smartTag>
        <w:r w:rsidRPr="001579A8">
          <w:rPr>
            <w:rFonts w:cs="Arial"/>
          </w:rPr>
          <w:t xml:space="preserve"> </w:t>
        </w:r>
        <w:smartTag w:uri="urn:schemas-microsoft-com:office:smarttags" w:element="PlaceType">
          <w:r w:rsidRPr="001579A8">
            <w:rPr>
              <w:rFonts w:cs="Arial"/>
            </w:rPr>
            <w:t>Centers</w:t>
          </w:r>
        </w:smartTag>
      </w:smartTag>
      <w:r w:rsidRPr="001579A8">
        <w:rPr>
          <w:rFonts w:cs="Arial"/>
        </w:rPr>
        <w:t>, etc.)</w:t>
      </w:r>
      <w:r>
        <w:rPr>
          <w:rFonts w:cs="Arial"/>
        </w:rPr>
        <w:t>.</w:t>
      </w:r>
    </w:p>
    <w:p w:rsidR="00190294" w:rsidRPr="001579A8" w:rsidRDefault="00190294" w:rsidP="00190294">
      <w:pPr>
        <w:jc w:val="both"/>
        <w:rPr>
          <w:rFonts w:cs="Arial"/>
        </w:rPr>
      </w:pPr>
    </w:p>
    <w:p w:rsidR="00190294" w:rsidRPr="001579A8" w:rsidRDefault="00190294" w:rsidP="00190294">
      <w:pPr>
        <w:tabs>
          <w:tab w:val="left" w:pos="-720"/>
        </w:tabs>
        <w:suppressAutoHyphens/>
        <w:ind w:left="360"/>
        <w:jc w:val="both"/>
        <w:rPr>
          <w:rFonts w:cs="Arial"/>
        </w:rPr>
      </w:pPr>
      <w:r w:rsidRPr="001579A8">
        <w:rPr>
          <w:rFonts w:cs="Arial"/>
          <w:spacing w:val="-3"/>
        </w:rPr>
        <w:t xml:space="preserve">ADSD‘s priority </w:t>
      </w:r>
      <w:r>
        <w:rPr>
          <w:rFonts w:cs="Arial"/>
          <w:spacing w:val="-3"/>
        </w:rPr>
        <w:t>target</w:t>
      </w:r>
      <w:r w:rsidRPr="001579A8">
        <w:rPr>
          <w:rFonts w:cs="Arial"/>
          <w:spacing w:val="-3"/>
        </w:rPr>
        <w:t xml:space="preserve"> populations for agency rides include: </w:t>
      </w:r>
    </w:p>
    <w:p w:rsidR="00190294" w:rsidRPr="001579A8" w:rsidRDefault="00190294" w:rsidP="00190294">
      <w:pPr>
        <w:numPr>
          <w:ilvl w:val="0"/>
          <w:numId w:val="2"/>
        </w:numPr>
        <w:tabs>
          <w:tab w:val="clear" w:pos="540"/>
          <w:tab w:val="num" w:pos="900"/>
        </w:tabs>
        <w:ind w:left="900" w:hanging="540"/>
        <w:jc w:val="both"/>
        <w:rPr>
          <w:rFonts w:cs="Arial"/>
        </w:rPr>
      </w:pPr>
      <w:r w:rsidRPr="001579A8">
        <w:rPr>
          <w:rFonts w:cs="Arial"/>
        </w:rPr>
        <w:t>Frail, elderly clients based on activities of daily living (ADL) who have limited endurance, stamina, and are advanced old age</w:t>
      </w:r>
      <w:r>
        <w:rPr>
          <w:rFonts w:cs="Arial"/>
        </w:rPr>
        <w:t>;</w:t>
      </w:r>
      <w:r w:rsidRPr="001579A8">
        <w:rPr>
          <w:rFonts w:cs="Arial"/>
        </w:rPr>
        <w:t xml:space="preserve"> </w:t>
      </w:r>
    </w:p>
    <w:p w:rsidR="00190294" w:rsidRPr="001579A8" w:rsidRDefault="00190294" w:rsidP="00190294">
      <w:pPr>
        <w:numPr>
          <w:ilvl w:val="0"/>
          <w:numId w:val="2"/>
        </w:numPr>
        <w:tabs>
          <w:tab w:val="clear" w:pos="540"/>
          <w:tab w:val="num" w:pos="900"/>
        </w:tabs>
        <w:ind w:left="900" w:hanging="540"/>
        <w:jc w:val="both"/>
        <w:rPr>
          <w:rFonts w:cs="Arial"/>
        </w:rPr>
      </w:pPr>
      <w:r w:rsidRPr="001579A8">
        <w:rPr>
          <w:rFonts w:cs="Arial"/>
        </w:rPr>
        <w:t>People with disabilities that need to travel with equipment such as walkers, oxygen, etc.</w:t>
      </w:r>
      <w:r>
        <w:rPr>
          <w:rFonts w:cs="Arial"/>
        </w:rPr>
        <w:t>;</w:t>
      </w:r>
    </w:p>
    <w:p w:rsidR="00190294" w:rsidRDefault="00190294" w:rsidP="00190294">
      <w:pPr>
        <w:numPr>
          <w:ilvl w:val="0"/>
          <w:numId w:val="2"/>
        </w:numPr>
        <w:tabs>
          <w:tab w:val="clear" w:pos="540"/>
          <w:tab w:val="num" w:pos="900"/>
        </w:tabs>
        <w:ind w:left="900" w:hanging="540"/>
        <w:jc w:val="both"/>
        <w:rPr>
          <w:rFonts w:cs="Arial"/>
        </w:rPr>
      </w:pPr>
      <w:r w:rsidRPr="001579A8">
        <w:rPr>
          <w:rFonts w:cs="Arial"/>
        </w:rPr>
        <w:t xml:space="preserve">Non-English speaking elders that have difficulty accessing fixed route transportation due to language </w:t>
      </w:r>
      <w:r>
        <w:rPr>
          <w:rFonts w:cs="Arial"/>
        </w:rPr>
        <w:t>barriers; and</w:t>
      </w:r>
    </w:p>
    <w:p w:rsidR="00190294" w:rsidRPr="001579A8" w:rsidRDefault="00190294" w:rsidP="00190294">
      <w:pPr>
        <w:numPr>
          <w:ilvl w:val="0"/>
          <w:numId w:val="2"/>
        </w:numPr>
        <w:tabs>
          <w:tab w:val="clear" w:pos="540"/>
          <w:tab w:val="num" w:pos="900"/>
        </w:tabs>
        <w:ind w:left="900" w:hanging="540"/>
        <w:jc w:val="both"/>
        <w:rPr>
          <w:rFonts w:cs="Arial"/>
        </w:rPr>
      </w:pPr>
      <w:r w:rsidRPr="001579A8">
        <w:rPr>
          <w:rFonts w:cs="Arial"/>
        </w:rPr>
        <w:t>Volunteers who work in Aging and Disability Services programs and activities.</w:t>
      </w:r>
    </w:p>
    <w:p w:rsidR="00190294" w:rsidRDefault="00190294" w:rsidP="00190294">
      <w:pPr>
        <w:ind w:left="360"/>
        <w:jc w:val="both"/>
        <w:rPr>
          <w:rFonts w:cs="Arial"/>
        </w:rPr>
      </w:pPr>
    </w:p>
    <w:p w:rsidR="00190294" w:rsidRPr="001579A8" w:rsidRDefault="00190294" w:rsidP="00190294">
      <w:pPr>
        <w:ind w:left="360"/>
        <w:jc w:val="both"/>
        <w:rPr>
          <w:rFonts w:cs="Arial"/>
        </w:rPr>
      </w:pPr>
      <w:r w:rsidRPr="001579A8">
        <w:rPr>
          <w:rFonts w:cs="Arial"/>
        </w:rPr>
        <w:t>Whenever feasible</w:t>
      </w:r>
      <w:r>
        <w:rPr>
          <w:rFonts w:cs="Arial"/>
        </w:rPr>
        <w:t>,</w:t>
      </w:r>
      <w:r w:rsidRPr="001579A8">
        <w:rPr>
          <w:rFonts w:cs="Arial"/>
        </w:rPr>
        <w:t xml:space="preserve"> </w:t>
      </w:r>
      <w:r>
        <w:rPr>
          <w:rFonts w:cs="Arial"/>
        </w:rPr>
        <w:t>T</w:t>
      </w:r>
      <w:r w:rsidRPr="001579A8">
        <w:rPr>
          <w:rFonts w:cs="Arial"/>
        </w:rPr>
        <w:t xml:space="preserve">ransportation </w:t>
      </w:r>
      <w:r>
        <w:rPr>
          <w:rFonts w:cs="Arial"/>
        </w:rPr>
        <w:t>S</w:t>
      </w:r>
      <w:r w:rsidRPr="001579A8">
        <w:rPr>
          <w:rFonts w:cs="Arial"/>
        </w:rPr>
        <w:t xml:space="preserve">cheduling and </w:t>
      </w:r>
      <w:r>
        <w:rPr>
          <w:rFonts w:cs="Arial"/>
        </w:rPr>
        <w:t>C</w:t>
      </w:r>
      <w:r w:rsidRPr="001579A8">
        <w:rPr>
          <w:rFonts w:cs="Arial"/>
        </w:rPr>
        <w:t xml:space="preserve">oordination will promote the use of fixed route public transportation through the distribution of bus passes and tickets, and the utilization of community transportation resources to support client independence and choice.     </w:t>
      </w:r>
    </w:p>
    <w:p w:rsidR="00190294" w:rsidRPr="00753D2F" w:rsidRDefault="00190294" w:rsidP="00190294">
      <w:pPr>
        <w:jc w:val="both"/>
        <w:rPr>
          <w:rFonts w:cs="Arial"/>
          <w:b/>
          <w:color w:val="0000FF"/>
        </w:rPr>
      </w:pPr>
    </w:p>
    <w:p w:rsidR="00190294" w:rsidRPr="00517AD4" w:rsidRDefault="00190294" w:rsidP="00190294">
      <w:pPr>
        <w:ind w:left="1440" w:hanging="1080"/>
        <w:jc w:val="both"/>
        <w:rPr>
          <w:rFonts w:cs="Arial"/>
          <w:b/>
        </w:rPr>
      </w:pPr>
      <w:r w:rsidRPr="00517AD4">
        <w:rPr>
          <w:rFonts w:cs="Arial"/>
          <w:b/>
        </w:rPr>
        <w:t>2.3.5.8</w:t>
      </w:r>
      <w:r w:rsidRPr="00517AD4">
        <w:rPr>
          <w:rFonts w:cs="Arial"/>
          <w:b/>
        </w:rPr>
        <w:tab/>
        <w:t>Documentation</w:t>
      </w:r>
    </w:p>
    <w:p w:rsidR="00190294" w:rsidRPr="00517AD4" w:rsidRDefault="00190294" w:rsidP="00190294">
      <w:pPr>
        <w:ind w:left="360"/>
        <w:jc w:val="both"/>
        <w:rPr>
          <w:rFonts w:cs="Arial"/>
        </w:rPr>
      </w:pPr>
      <w:r w:rsidRPr="00517AD4">
        <w:rPr>
          <w:rFonts w:cs="Arial"/>
        </w:rPr>
        <w:t xml:space="preserve">Logging, narrating, tracking, and reporting Transportation Scheduling and Coordination services will be completed on forms and formats approved by ADSD. </w:t>
      </w:r>
    </w:p>
    <w:p w:rsidR="00190294" w:rsidRPr="00517AD4" w:rsidRDefault="00190294" w:rsidP="00190294">
      <w:pPr>
        <w:ind w:left="360"/>
        <w:jc w:val="both"/>
        <w:rPr>
          <w:rFonts w:cs="Arial"/>
          <w:b/>
        </w:rPr>
      </w:pPr>
    </w:p>
    <w:p w:rsidR="00190294" w:rsidRPr="00517AD4" w:rsidRDefault="00190294" w:rsidP="00190294">
      <w:pPr>
        <w:ind w:left="360"/>
        <w:jc w:val="both"/>
        <w:rPr>
          <w:rFonts w:cs="Arial"/>
        </w:rPr>
      </w:pPr>
      <w:r w:rsidRPr="00517AD4">
        <w:rPr>
          <w:rFonts w:cs="Arial"/>
        </w:rPr>
        <w:lastRenderedPageBreak/>
        <w:t xml:space="preserve">A complete record of transportation scheduling and coordination calls received, including at minimum who called, the service request, and the disposition of call will be documented. In addition, records of services that were requested or needed, but not available, will be maintained. </w:t>
      </w:r>
    </w:p>
    <w:p w:rsidR="00190294" w:rsidRPr="00517AD4" w:rsidRDefault="00190294" w:rsidP="00190294">
      <w:pPr>
        <w:ind w:left="360"/>
        <w:jc w:val="both"/>
        <w:rPr>
          <w:rFonts w:cs="Arial"/>
        </w:rPr>
      </w:pPr>
    </w:p>
    <w:p w:rsidR="00190294" w:rsidRPr="00517AD4" w:rsidRDefault="00190294" w:rsidP="00190294">
      <w:pPr>
        <w:ind w:left="360"/>
        <w:jc w:val="both"/>
        <w:rPr>
          <w:rFonts w:cs="Arial"/>
          <w:b/>
        </w:rPr>
      </w:pPr>
      <w:r w:rsidRPr="00517AD4">
        <w:rPr>
          <w:rFonts w:cs="Arial"/>
        </w:rPr>
        <w:t xml:space="preserve">Count as Transportation Scheduling and Coordination services activities such as screening for and verifying eligibility, assisting with the completion of forms, research transportation resources, authorizing agency rides, advocacy with other agencies or service providers, coordination of transportation services, scheduling transportation services, and the distribution of bus passes and tickets. </w:t>
      </w:r>
    </w:p>
    <w:p w:rsidR="00190294" w:rsidRPr="00753D2F" w:rsidRDefault="00190294" w:rsidP="00190294">
      <w:pPr>
        <w:jc w:val="both"/>
        <w:rPr>
          <w:rFonts w:cs="Arial"/>
          <w:color w:val="0000FF"/>
        </w:rPr>
      </w:pPr>
    </w:p>
    <w:p w:rsidR="00190294" w:rsidRPr="00517AD4" w:rsidRDefault="00190294" w:rsidP="00190294">
      <w:pPr>
        <w:ind w:left="1440" w:hanging="1080"/>
        <w:jc w:val="both"/>
        <w:rPr>
          <w:rFonts w:cs="Arial"/>
          <w:b/>
        </w:rPr>
      </w:pPr>
      <w:r w:rsidRPr="00517AD4">
        <w:rPr>
          <w:rFonts w:cs="Arial"/>
          <w:b/>
        </w:rPr>
        <w:t>2.3.5.9</w:t>
      </w:r>
      <w:r w:rsidRPr="00517AD4">
        <w:rPr>
          <w:rFonts w:cs="Arial"/>
          <w:b/>
        </w:rPr>
        <w:tab/>
        <w:t>Payment</w:t>
      </w:r>
    </w:p>
    <w:p w:rsidR="00190294" w:rsidRPr="00517AD4" w:rsidRDefault="00190294" w:rsidP="00190294">
      <w:pPr>
        <w:pStyle w:val="Heading4"/>
        <w:spacing w:before="0" w:after="0"/>
        <w:ind w:left="360"/>
        <w:jc w:val="both"/>
        <w:rPr>
          <w:rFonts w:ascii="Arial" w:hAnsi="Arial" w:cs="Arial"/>
          <w:b w:val="0"/>
          <w:sz w:val="24"/>
        </w:rPr>
      </w:pPr>
      <w:r w:rsidRPr="00517AD4">
        <w:rPr>
          <w:rFonts w:ascii="Arial" w:hAnsi="Arial" w:cs="Arial"/>
          <w:b w:val="0"/>
          <w:sz w:val="24"/>
        </w:rPr>
        <w:t>Transportation Scheduling and Coordination will be paid on a fee</w:t>
      </w:r>
      <w:r>
        <w:rPr>
          <w:rFonts w:ascii="Arial" w:hAnsi="Arial" w:cs="Arial"/>
          <w:b w:val="0"/>
          <w:sz w:val="24"/>
        </w:rPr>
        <w:t>-</w:t>
      </w:r>
      <w:r w:rsidRPr="00517AD4">
        <w:rPr>
          <w:rFonts w:ascii="Arial" w:hAnsi="Arial" w:cs="Arial"/>
          <w:b w:val="0"/>
          <w:sz w:val="24"/>
        </w:rPr>
        <w:t>for</w:t>
      </w:r>
      <w:r>
        <w:rPr>
          <w:rFonts w:ascii="Arial" w:hAnsi="Arial" w:cs="Arial"/>
          <w:b w:val="0"/>
          <w:sz w:val="24"/>
        </w:rPr>
        <w:t>-</w:t>
      </w:r>
      <w:r w:rsidRPr="00517AD4">
        <w:rPr>
          <w:rFonts w:ascii="Arial" w:hAnsi="Arial" w:cs="Arial"/>
          <w:b w:val="0"/>
          <w:sz w:val="24"/>
        </w:rPr>
        <w:t>service basis and will be based on complete and accurate documentation submitted each month to ADSD.</w:t>
      </w:r>
      <w:r w:rsidRPr="00517AD4">
        <w:rPr>
          <w:rFonts w:ascii="Arial" w:hAnsi="Arial" w:cs="Arial"/>
          <w:b w:val="0"/>
          <w:bCs w:val="0"/>
          <w:sz w:val="24"/>
        </w:rPr>
        <w:t xml:space="preserve"> If these criteria are not met, payment may be delayed or not authorized.</w:t>
      </w:r>
      <w:r w:rsidRPr="00517AD4">
        <w:rPr>
          <w:rFonts w:ascii="Arial" w:hAnsi="Arial" w:cs="Arial"/>
          <w:b w:val="0"/>
          <w:sz w:val="24"/>
        </w:rPr>
        <w:t xml:space="preserve"> </w:t>
      </w:r>
    </w:p>
    <w:p w:rsidR="00190294" w:rsidRDefault="00190294"/>
    <w:sectPr w:rsidR="0019029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46EB"/>
    <w:multiLevelType w:val="hybridMultilevel"/>
    <w:tmpl w:val="AEBAB26C"/>
    <w:lvl w:ilvl="0" w:tplc="97B8EC74">
      <w:start w:val="1"/>
      <w:numFmt w:val="bullet"/>
      <w:lvlText w:val="•"/>
      <w:lvlJc w:val="left"/>
      <w:pPr>
        <w:tabs>
          <w:tab w:val="num" w:pos="1440"/>
        </w:tabs>
        <w:ind w:left="1440" w:hanging="360"/>
      </w:pPr>
      <w:rPr>
        <w:rFonts w:ascii="Calibri" w:hAnsi="Calibri"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AB670D8"/>
    <w:multiLevelType w:val="hybridMultilevel"/>
    <w:tmpl w:val="0F8CE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2E25598"/>
    <w:multiLevelType w:val="hybridMultilevel"/>
    <w:tmpl w:val="CBC85DDE"/>
    <w:lvl w:ilvl="0" w:tplc="6E064C20">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8104AC"/>
    <w:multiLevelType w:val="hybridMultilevel"/>
    <w:tmpl w:val="6336A86C"/>
    <w:lvl w:ilvl="0" w:tplc="E5E061E2">
      <w:start w:val="1"/>
      <w:numFmt w:val="decimal"/>
      <w:lvlText w:val="%1."/>
      <w:lvlJc w:val="left"/>
      <w:pPr>
        <w:tabs>
          <w:tab w:val="num" w:pos="540"/>
        </w:tabs>
        <w:ind w:left="540" w:hanging="360"/>
      </w:pPr>
      <w:rPr>
        <w:rFonts w:ascii="Arial" w:eastAsia="Times New Roman" w:hAnsi="Arial" w:cs="Arial"/>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4AD47939"/>
    <w:multiLevelType w:val="hybridMultilevel"/>
    <w:tmpl w:val="E3723A2A"/>
    <w:lvl w:ilvl="0" w:tplc="46662136">
      <w:start w:val="1"/>
      <w:numFmt w:val="lowerLetter"/>
      <w:lvlText w:val="%1."/>
      <w:lvlJc w:val="left"/>
      <w:pPr>
        <w:tabs>
          <w:tab w:val="num" w:pos="1620"/>
        </w:tabs>
        <w:ind w:left="1620" w:hanging="360"/>
      </w:pPr>
      <w:rPr>
        <w:rFonts w:ascii="Arial" w:eastAsia="Times New Roman" w:hAnsi="Arial" w:cs="Arial"/>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CF06C472">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2930C3"/>
    <w:multiLevelType w:val="hybridMultilevel"/>
    <w:tmpl w:val="53C664C6"/>
    <w:lvl w:ilvl="0" w:tplc="79C60EB8">
      <w:start w:val="1"/>
      <w:numFmt w:val="decimal"/>
      <w:lvlText w:val="%1."/>
      <w:lvlJc w:val="left"/>
      <w:pPr>
        <w:tabs>
          <w:tab w:val="num" w:pos="1444"/>
        </w:tabs>
        <w:ind w:left="1444" w:hanging="360"/>
      </w:pPr>
      <w:rPr>
        <w:rFonts w:ascii="Arial" w:eastAsia="Times New Roman" w:hAnsi="Arial" w:cs="Arial"/>
      </w:rPr>
    </w:lvl>
    <w:lvl w:ilvl="1" w:tplc="04090003" w:tentative="1">
      <w:start w:val="1"/>
      <w:numFmt w:val="bullet"/>
      <w:lvlText w:val="o"/>
      <w:lvlJc w:val="left"/>
      <w:pPr>
        <w:tabs>
          <w:tab w:val="num" w:pos="2164"/>
        </w:tabs>
        <w:ind w:left="2164" w:hanging="360"/>
      </w:pPr>
      <w:rPr>
        <w:rFonts w:ascii="Courier New" w:hAnsi="Courier New" w:cs="Courier New" w:hint="default"/>
      </w:rPr>
    </w:lvl>
    <w:lvl w:ilvl="2" w:tplc="04090005" w:tentative="1">
      <w:start w:val="1"/>
      <w:numFmt w:val="bullet"/>
      <w:lvlText w:val=""/>
      <w:lvlJc w:val="left"/>
      <w:pPr>
        <w:tabs>
          <w:tab w:val="num" w:pos="2884"/>
        </w:tabs>
        <w:ind w:left="2884" w:hanging="360"/>
      </w:pPr>
      <w:rPr>
        <w:rFonts w:ascii="Wingdings" w:hAnsi="Wingdings" w:hint="default"/>
      </w:rPr>
    </w:lvl>
    <w:lvl w:ilvl="3" w:tplc="04090001" w:tentative="1">
      <w:start w:val="1"/>
      <w:numFmt w:val="bullet"/>
      <w:lvlText w:val=""/>
      <w:lvlJc w:val="left"/>
      <w:pPr>
        <w:tabs>
          <w:tab w:val="num" w:pos="3604"/>
        </w:tabs>
        <w:ind w:left="3604" w:hanging="360"/>
      </w:pPr>
      <w:rPr>
        <w:rFonts w:ascii="Symbol" w:hAnsi="Symbol" w:hint="default"/>
      </w:rPr>
    </w:lvl>
    <w:lvl w:ilvl="4" w:tplc="04090003" w:tentative="1">
      <w:start w:val="1"/>
      <w:numFmt w:val="bullet"/>
      <w:lvlText w:val="o"/>
      <w:lvlJc w:val="left"/>
      <w:pPr>
        <w:tabs>
          <w:tab w:val="num" w:pos="4324"/>
        </w:tabs>
        <w:ind w:left="4324" w:hanging="360"/>
      </w:pPr>
      <w:rPr>
        <w:rFonts w:ascii="Courier New" w:hAnsi="Courier New" w:cs="Courier New" w:hint="default"/>
      </w:rPr>
    </w:lvl>
    <w:lvl w:ilvl="5" w:tplc="04090005" w:tentative="1">
      <w:start w:val="1"/>
      <w:numFmt w:val="bullet"/>
      <w:lvlText w:val=""/>
      <w:lvlJc w:val="left"/>
      <w:pPr>
        <w:tabs>
          <w:tab w:val="num" w:pos="5044"/>
        </w:tabs>
        <w:ind w:left="5044" w:hanging="360"/>
      </w:pPr>
      <w:rPr>
        <w:rFonts w:ascii="Wingdings" w:hAnsi="Wingdings" w:hint="default"/>
      </w:rPr>
    </w:lvl>
    <w:lvl w:ilvl="6" w:tplc="04090001" w:tentative="1">
      <w:start w:val="1"/>
      <w:numFmt w:val="bullet"/>
      <w:lvlText w:val=""/>
      <w:lvlJc w:val="left"/>
      <w:pPr>
        <w:tabs>
          <w:tab w:val="num" w:pos="5764"/>
        </w:tabs>
        <w:ind w:left="5764" w:hanging="360"/>
      </w:pPr>
      <w:rPr>
        <w:rFonts w:ascii="Symbol" w:hAnsi="Symbol" w:hint="default"/>
      </w:rPr>
    </w:lvl>
    <w:lvl w:ilvl="7" w:tplc="04090003" w:tentative="1">
      <w:start w:val="1"/>
      <w:numFmt w:val="bullet"/>
      <w:lvlText w:val="o"/>
      <w:lvlJc w:val="left"/>
      <w:pPr>
        <w:tabs>
          <w:tab w:val="num" w:pos="6484"/>
        </w:tabs>
        <w:ind w:left="6484" w:hanging="360"/>
      </w:pPr>
      <w:rPr>
        <w:rFonts w:ascii="Courier New" w:hAnsi="Courier New" w:cs="Courier New" w:hint="default"/>
      </w:rPr>
    </w:lvl>
    <w:lvl w:ilvl="8" w:tplc="04090005" w:tentative="1">
      <w:start w:val="1"/>
      <w:numFmt w:val="bullet"/>
      <w:lvlText w:val=""/>
      <w:lvlJc w:val="left"/>
      <w:pPr>
        <w:tabs>
          <w:tab w:val="num" w:pos="7204"/>
        </w:tabs>
        <w:ind w:left="7204" w:hanging="360"/>
      </w:pPr>
      <w:rPr>
        <w:rFonts w:ascii="Wingdings" w:hAnsi="Wingdings" w:hint="default"/>
      </w:rPr>
    </w:lvl>
  </w:abstractNum>
  <w:abstractNum w:abstractNumId="6">
    <w:nsid w:val="5D263A94"/>
    <w:multiLevelType w:val="hybridMultilevel"/>
    <w:tmpl w:val="1026DDDA"/>
    <w:lvl w:ilvl="0" w:tplc="97B8EC74">
      <w:start w:val="1"/>
      <w:numFmt w:val="bullet"/>
      <w:lvlText w:val="•"/>
      <w:lvlJc w:val="left"/>
      <w:pPr>
        <w:tabs>
          <w:tab w:val="num" w:pos="1440"/>
        </w:tabs>
        <w:ind w:left="1440" w:hanging="360"/>
      </w:pPr>
      <w:rPr>
        <w:rFonts w:ascii="Calibri" w:hAnsi="Calibri"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0D4F"/>
    <w:rsid w:val="00016334"/>
    <w:rsid w:val="000A50CE"/>
    <w:rsid w:val="00190294"/>
    <w:rsid w:val="005244A5"/>
    <w:rsid w:val="007259B3"/>
    <w:rsid w:val="009B0D4F"/>
    <w:rsid w:val="00D17AC1"/>
    <w:rsid w:val="00ED1F5C"/>
    <w:rsid w:val="00FD7C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D4F"/>
    <w:rPr>
      <w:rFonts w:ascii="Arial" w:hAnsi="Arial"/>
      <w:sz w:val="24"/>
      <w:szCs w:val="24"/>
    </w:rPr>
  </w:style>
  <w:style w:type="paragraph" w:styleId="Heading4">
    <w:name w:val="heading 4"/>
    <w:basedOn w:val="Normal"/>
    <w:next w:val="Normal"/>
    <w:qFormat/>
    <w:rsid w:val="00190294"/>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9B0D4F"/>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xl25">
    <w:name w:val="xl25"/>
    <w:basedOn w:val="Normal"/>
    <w:rsid w:val="009B0D4F"/>
    <w:pPr>
      <w:spacing w:before="100" w:beforeAutospacing="1" w:after="100" w:afterAutospacing="1"/>
    </w:pPr>
    <w:rPr>
      <w:rFonts w:eastAsia="Arial Unicode M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1641</Words>
  <Characters>9845</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Transportation Scheduling &amp; Coordination – one (1) unit of service is equal to one (1) hour of service; and</vt:lpstr>
    </vt:vector>
  </TitlesOfParts>
  <Company>Multnomah County</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Scheduling &amp; Coordination – one (1) unit of service is equal to one (1) hour of service; and</dc:title>
  <dc:subject/>
  <dc:creator>wilsonc</dc:creator>
  <cp:keywords/>
  <dc:description/>
  <cp:lastModifiedBy>Dorothy Sampson</cp:lastModifiedBy>
  <cp:revision>2</cp:revision>
  <dcterms:created xsi:type="dcterms:W3CDTF">2013-11-15T15:15:00Z</dcterms:created>
  <dcterms:modified xsi:type="dcterms:W3CDTF">2013-11-15T15:15:00Z</dcterms:modified>
</cp:coreProperties>
</file>