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75779" cy="593947"/>
            <wp:effectExtent b="0" l="0" r="0" t="0"/>
            <wp:docPr descr="A picture containing graphical user interfac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5779" cy="5939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077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초안 – 2021년 3월 18일</w:t>
          </w:r>
        </w:sdtContent>
      </w:sdt>
    </w:p>
    <w:p w:rsidR="00000000" w:rsidDel="00000000" w:rsidP="00000000" w:rsidRDefault="00000000" w:rsidRPr="00000000" w14:paraId="00000005">
      <w:pPr>
        <w:spacing w:before="138" w:line="276" w:lineRule="auto"/>
        <w:ind w:left="521" w:right="479" w:firstLine="0"/>
        <w:jc w:val="center"/>
        <w:rPr>
          <w:b w:val="1"/>
          <w:sz w:val="40"/>
          <w:szCs w:val="4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40"/>
              <w:szCs w:val="40"/>
              <w:rtl w:val="0"/>
            </w:rPr>
            <w:t xml:space="preserve">고령, 장애 및 재향 군인 서비스 부서 2021-2025년 지역 계획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76" w:lineRule="auto"/>
        <w:ind w:left="100" w:right="5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고령, 장애 및 재향 군인 서비스 부서(ADVSD)는 2021-202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5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년 고령화 지역 계획에 관한 지역 기관의 목표와 목적을 작성한 초안을 다음과 같이 요약해 드립니다.  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00"/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아메리카 인디언 고령자들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3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도시 지역에 거주하는 아메리카 인디언 고령자들에게 서비스를 제공하는 기관을 지원합니다.  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ADVSD는 돌봄 및 복지와 관련된 원주민 고령자들의 우선 순위뿐만 아니라 가족, 부족 및 부족 공동체의 우선 순위를 파악하고 설정합니다.  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더 많은 아메리카 인디언 고령자들이 ADVSD가 자금을 지원하는 프로그램과 서비스를 활용하도록 합니다.  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firstLine="100"/>
        <w:rPr/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트랜스젠더 및 논바이너리 고령자들과 두 영혼(Two Sprit) 고령자들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3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트랜스젠더 및 논바이너리 고령자들과 두 영혼(Two Sprit) 고령자들이 돌봄 커뮤니티와 잘 연계되며 나이가 들면서 복지, 독립 및 자기 결정을 지원하기 위한 서비스와 프로그램을 이용합니다.  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a: ADVSD 및 고령화 서비스 네트워크의 서비스를 찾거나 이용하는 트랜스젠더 및 논바이너리 고령자들과 두 영혼 고령자들 수를 늘립니다.  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spacing w:after="0" w:before="1" w:line="240" w:lineRule="auto"/>
        <w:ind w:left="722" w:right="0" w:hanging="263"/>
        <w:jc w:val="left"/>
        <w:rPr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트랜스젠더 </w:t>
          </w:r>
        </w:sdtContent>
      </w:sdt>
      <w:r w:rsidDel="00000000" w:rsidR="00000000" w:rsidRPr="00000000">
        <w:rPr>
          <w:rFonts w:ascii="Batang" w:cs="Batang" w:eastAsia="Batang" w:hAnsi="Batang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트랜스젠더 및 논바이너리 고령자들과 두 영혼 고령자들이 고령자 및 장애인 서비스 이용에 대한 지역사회 중심적 프로세스를 주도합니다.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1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a. 트랜스젠더 및 논바이너리 고령자들과 두 영혼 고령자들은 주택 및 지역사회 기반 서비스와 관련된 그들의 요구 사항을 식별하고 그 우선 순위를 정하고 관련 권고 사항을 제시합니다.  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10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정보 및 지원(I&amp;A)과 고령 및 장애 자원 연계(ADRC)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7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고령자, 장애인 및 그들의 간병인은 정보, 자원 및 서비스를 평가하기 위한 도구로서 ADRC를 인식하고 활용합니다.  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6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pgSz w:h="15840" w:w="12240" w:orient="portrait"/>
          <w:pgMar w:bottom="1000" w:top="1100" w:left="980" w:right="1020" w:header="720" w:footer="804"/>
          <w:pgNumType w:start="1"/>
        </w:sect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ADRC를 적극 활용하여 신체적, 문화적, 또는 언어적으로 고립된 고령자들이 겪게 되는 고립과 접근성의 장벽을 줄입니다.</w:t>
          </w:r>
        </w:sdtContent>
      </w:sdt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77" w:line="276" w:lineRule="auto"/>
        <w:ind w:left="820" w:right="14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고령자, 장애인, 그들의 가족 및 간병인들이 정보, 소개 및 지원 네트워크를 통해 자원 및 서비스와 잘 연계되도록 합니다.  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지역사회 파트너 및 단체들은 역사적 및 제도적으로 소외된 정체성을 가진 사람들에 대한 지역사회 연계를 위해 ADRC 및 I&amp;A 네트워크에 대해 숙지하고 활용합니다.  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firstLine="10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영양 관련 업무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5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고령자들은 가격 부담이 없고 문화적으로 적절하며 건강을 뒷받침하는 충분한 식품을 섭취할 것입니다.  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3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고령자들이 영양 보충 지원 프로그램이나 SNAP와 같이 연방 정부가 자금을 지원하는 영양 프로그램을 적극 활용할 수 있도록 합니다.  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21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고령자들의 다양한 요구 사항을 충족시키기 위해 다양한 환경에서 부담 없는 가격에 또는 무료로 식품을 제공합니다.  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3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역사적 및 제도적으로 소외된 정체성을 가진 사람들을 우선시하여 고령자들과 장애인의 식품 접근성을 높이기 위해 지역사회가 주도하는 노력을 지원합니다.  </w:t>
          </w:r>
        </w:sdtContent>
      </w:sdt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식량 접근성과 영양 자원은 역사적 및 제도적으로 소외된 정체성을 가진 고령자들에게 우선적으로 제공됩니다.  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1" w:lineRule="auto"/>
        <w:ind w:firstLine="10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건강 증진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42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고령자와 장애인들은 그들의 복지와 신체 및 정신 건강을 지원하는 지역사회와 강력한 연계를 맺습니다.  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5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파트너십 및 네트워크 개발을 통해 고령자들을 위한 건강 증진 수업 및 활동의 이용성을 높입니다.  </w:t>
          </w:r>
        </w:sdtContent>
      </w:sdt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96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고령자들은 만성 질환에 대처하고 건강을 개선하며 고립을 줄이기 위한 건강 증진 활동에 적극 참여합니다.  </w:t>
          </w:r>
        </w:sdtContent>
      </w:sdt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더욱 많은 고령자들이 건강과 웰빙을 지원하는 활동에 참여합니다.  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firstLine="10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가족 간병인</w:t>
          </w:r>
        </w:sdtContent>
      </w:sdt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70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역사적 및 제도적으로 소외된 지역사회에 대한 서비스를 우선시하여 가족 간병인 서비스 및 자원을 가족 및 비공식 간병인에게 홍보합니다.  </w:t>
          </w:r>
        </w:sdtContent>
      </w:sdt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40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역사적 및 제도적으로 소외된 지역사회의 간병인에 대한 서비스를 우선시하여 가족 및 비공식 간병인의 참여를 늘립니다.  </w:t>
          </w:r>
        </w:sdtContent>
      </w:sdt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1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가족 간병인은 개인 중심적이고 문화적 특성에 맞는 서비스를 받습니다.  </w:t>
          </w:r>
        </w:sdtContent>
      </w:sdt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97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000" w:top="1320" w:left="980" w:right="1020" w:header="0" w:footer="804"/>
        </w:sect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문화적으로 관련성이 높고 반응성이 좋은 서비스를 받는 가족 간병인의 수를 늘립니다.  </w:t>
          </w:r>
        </w:sdtContent>
      </w:sdt>
    </w:p>
    <w:p w:rsidR="00000000" w:rsidDel="00000000" w:rsidP="00000000" w:rsidRDefault="00000000" w:rsidRPr="00000000" w14:paraId="0000002F">
      <w:pPr>
        <w:pStyle w:val="Heading1"/>
        <w:spacing w:before="80" w:lineRule="auto"/>
        <w:ind w:firstLine="10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고령자의 권리 및 법적 지원</w:t>
          </w:r>
        </w:sdtContent>
      </w:sdt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1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고령자들은 역사적 및 제도적으로 소외된 지역사회에 까지 확장된 접근법에 중점을 둔 고령자 법률 지원 프로젝트를 통한 법률 상담을 이용합니다.  </w:t>
          </w:r>
        </w:sdtContent>
      </w:sdt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매년 평균 900명의 고령자들에게 법률 지원을 제공합니다.  </w:t>
          </w:r>
        </w:sdtContent>
      </w:sdt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7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 법률 지원 프로젝트를 통해 역사적 및 제도적으로 소외된 노인들에게 봉사할 수 있는 역량을 높입니다.  </w:t>
          </w:r>
        </w:sdtContent>
      </w:sdt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고령자들은 동료 지원 및 자기 옹호를 위한 지역사회 기반 자원을 가집니다.  </w:t>
          </w:r>
        </w:sdtContent>
      </w:sdt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15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기존의 자기 옹호 자원과 동료 네트워크를 홍보하기 위한 홍보 캠페인을 개발합니다.  </w:t>
          </w:r>
        </w:sdtContent>
      </w:sdt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ind w:firstLine="10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교통편 담당 및 자원</w:t>
          </w:r>
        </w:sdtContent>
      </w:sdt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고령자들은 그들이 이용할 수 있는 교통 자원을 파악합니다.  </w:t>
          </w:r>
        </w:sdtContent>
      </w:sdt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4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교통 자원은 역사적 및 제도적으로 소외된 지역사회 구성원들을 우선시하여 가장 필요로 하는 고령자들에게 배분됩니다.  </w:t>
          </w:r>
        </w:sdtContent>
      </w:sdt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교통 자원은 고령자 서비스 시스템 전반적으로 조정됩니다.  </w:t>
          </w:r>
        </w:sdtContent>
      </w:sdt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2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교통 자원은 지역사회 선호도를 우선시하고 COVID-19 안전 수칙을 준수합니다.  </w:t>
          </w:r>
        </w:sdtContent>
      </w:sdt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26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ADVSD는 지속적인 서비스 제공 및 COVID-19와 관련된 고령자의 교통 관련 요구 및 선호 사항을 이해하고 그에 대처합니다.  </w:t>
          </w:r>
        </w:sdtContent>
      </w:sdt>
    </w:p>
    <w:sectPr>
      <w:type w:val="nextPage"/>
      <w:pgSz w:h="15840" w:w="12240" w:orient="portrait"/>
      <w:pgMar w:bottom="1000" w:top="1000" w:left="980" w:right="1020" w:header="0" w:footer="80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Batang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40" w:hanging="360"/>
      </w:pPr>
      <w:rPr/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2077" w:right="2037"/>
      <w:jc w:val="center"/>
    </w:pPr>
    <w:rPr>
      <w:b w:val="1"/>
      <w:sz w:val="80"/>
      <w:szCs w:val="8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4"/>
      <w:ind w:left="2077" w:right="2037"/>
      <w:jc w:val="center"/>
    </w:pPr>
    <w:rPr>
      <w:b w:val="1"/>
      <w:bCs w:val="1"/>
      <w:sz w:val="80"/>
      <w:szCs w:val="80"/>
    </w:rPr>
  </w:style>
  <w:style w:type="paragraph" w:styleId="ListParagraph">
    <w:name w:val="List Paragraph"/>
    <w:basedOn w:val="Normal"/>
    <w:uiPriority w:val="1"/>
    <w:qFormat w:val="1"/>
    <w:pPr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3hN6HPOsoK5r+070mXIdU2dDhA==">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2021-03-18T23:43:00Z</dcterms:created>
</cp:coreProperties>
</file>