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10:50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Meeting open for sign-on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Zoom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11:00 a.m.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review, call for additional agenda items and public comment (RJ).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Opening Connections and Meeting Goals: Support accountability and partnership by (MK):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Review governance documents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Review areas for ASAC participation in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Meeting access and shared understanding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Robyn Johnson and Marina Khalina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11:10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(20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ADVSD Updates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Legislative session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O4AD Oregon Eligibility Partnership Advisory Council Survey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Information Sharing, Updates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ADVSD staff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11:30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(30 min)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-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Review Current Governance Documents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Information and questions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Marina Khalina and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Robyn Johnson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Noon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-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12:05 (25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-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Continue - Review Current and Proposed Governance Documents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Information and questions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Marina and Robyn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12:30 (15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-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did the meeting go?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-5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-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Next meeting proposal: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-5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-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- Joint Meeting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Medicaid presentation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Community Compensation Plan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Improvement, input and build upcoming agendas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Marina and Robyn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18e7f" w:space="0" w:sz="4" w:val="single"/>
              <w:left w:color="918e7f" w:space="0" w:sz="4" w:val="single"/>
              <w:bottom w:color="918e7f" w:space="0" w:sz="4" w:val="single"/>
              <w:right w:color="918e7f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12:45 (15 min)</w:t>
            </w:r>
          </w:p>
        </w:tc>
        <w:tc>
          <w:tcPr>
            <w:tcBorders>
              <w:top w:color="918e7f" w:space="0" w:sz="4" w:val="single"/>
              <w:left w:color="918e7f" w:space="0" w:sz="4" w:val="single"/>
              <w:bottom w:color="918e7f" w:space="0" w:sz="4" w:val="single"/>
              <w:right w:color="918e7f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-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Member updates and public comment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spacing w:line="240" w:lineRule="auto"/>
              <w:ind w:left="355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are you seeing in the community and in your networks?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4"/>
              </w:numPr>
              <w:spacing w:line="240" w:lineRule="auto"/>
              <w:ind w:left="355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O4AD Meeting Recap</w:t>
            </w:r>
          </w:p>
        </w:tc>
        <w:tc>
          <w:tcPr>
            <w:tcBorders>
              <w:top w:color="918e7f" w:space="0" w:sz="4" w:val="single"/>
              <w:left w:color="918e7f" w:space="0" w:sz="4" w:val="single"/>
              <w:bottom w:color="918e7f" w:space="0" w:sz="4" w:val="single"/>
              <w:right w:color="918e7f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Centering community members and identifying potential points for advocacy</w:t>
            </w:r>
          </w:p>
        </w:tc>
        <w:tc>
          <w:tcPr>
            <w:tcBorders>
              <w:top w:color="918e7f" w:space="0" w:sz="4" w:val="single"/>
              <w:left w:color="918e7f" w:space="0" w:sz="4" w:val="single"/>
              <w:bottom w:color="918e7f" w:space="0" w:sz="4" w:val="single"/>
              <w:right w:color="918e7f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1:00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Upcoming Meetings: March Joint ASAC/DSAC Meeting - TBD</w:t>
      </w:r>
    </w:p>
    <w:p w:rsidR="00000000" w:rsidDel="00000000" w:rsidP="00000000" w:rsidRDefault="00000000" w:rsidRPr="00000000" w14:paraId="00000045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Common acronyms used in DSAC Meetings</w:t>
      </w:r>
      <w:r w:rsidDel="00000000" w:rsidR="00000000" w:rsidRPr="00000000">
        <w:rPr>
          <w:sz w:val="28"/>
          <w:szCs w:val="28"/>
          <w:rtl w:val="0"/>
        </w:rPr>
        <w:t xml:space="preserve"> - While we strive to avoid acronyms and jargon here are some you may hear in ASAC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ADVSD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Aging, Disability and Veterans Services Division</w:t>
      </w:r>
      <w:r w:rsidDel="00000000" w:rsidR="00000000" w:rsidRPr="00000000">
        <w:rPr>
          <w:sz w:val="28"/>
          <w:szCs w:val="28"/>
          <w:rtl w:val="0"/>
        </w:rPr>
        <w:t xml:space="preserve"> - a division of Multnomah County Department of Human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APD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Aging and People with Disabilities</w:t>
      </w:r>
      <w:r w:rsidDel="00000000" w:rsidR="00000000" w:rsidRPr="00000000">
        <w:rPr>
          <w:sz w:val="28"/>
          <w:szCs w:val="28"/>
          <w:rtl w:val="0"/>
        </w:rPr>
        <w:t xml:space="preserve"> - a work unit of the Oregon Department of Human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BIPOC -</w:t>
      </w:r>
      <w:r w:rsidDel="00000000" w:rsidR="00000000" w:rsidRPr="00000000">
        <w:rPr>
          <w:i w:val="1"/>
          <w:sz w:val="28"/>
          <w:szCs w:val="28"/>
          <w:rtl w:val="0"/>
        </w:rPr>
        <w:t xml:space="preserve"> Black, Indigenous, and other People of Color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DCHS - </w:t>
      </w:r>
      <w:r w:rsidDel="00000000" w:rsidR="00000000" w:rsidRPr="00000000">
        <w:rPr>
          <w:i w:val="1"/>
          <w:sz w:val="28"/>
          <w:szCs w:val="28"/>
          <w:rtl w:val="0"/>
        </w:rPr>
        <w:t xml:space="preserve">Department of County Human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DSAC - </w:t>
      </w:r>
      <w:r w:rsidDel="00000000" w:rsidR="00000000" w:rsidRPr="00000000">
        <w:rPr>
          <w:i w:val="1"/>
          <w:sz w:val="28"/>
          <w:szCs w:val="28"/>
          <w:rtl w:val="0"/>
        </w:rPr>
        <w:t xml:space="preserve">Disability Services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LTSS -</w:t>
      </w:r>
      <w:r w:rsidDel="00000000" w:rsidR="00000000" w:rsidRPr="00000000">
        <w:rPr>
          <w:i w:val="1"/>
          <w:sz w:val="28"/>
          <w:szCs w:val="28"/>
          <w:rtl w:val="0"/>
        </w:rPr>
        <w:t xml:space="preserve"> Long Term Services and Supports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O4AD -</w:t>
      </w:r>
      <w:r w:rsidDel="00000000" w:rsidR="00000000" w:rsidRPr="00000000">
        <w:rPr>
          <w:i w:val="1"/>
          <w:sz w:val="28"/>
          <w:szCs w:val="28"/>
          <w:rtl w:val="0"/>
        </w:rPr>
        <w:t xml:space="preserve"> Oregon Association of Area Agencies on Aging and Disabilities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ODHS</w:t>
      </w:r>
      <w:r w:rsidDel="00000000" w:rsidR="00000000" w:rsidRPr="00000000">
        <w:rPr>
          <w:i w:val="1"/>
          <w:sz w:val="28"/>
          <w:szCs w:val="28"/>
          <w:rtl w:val="0"/>
        </w:rPr>
        <w:t xml:space="preserve"> - Oregon Department of Human Services (also called DHS)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720" w:left="720" w:right="72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-885823</wp:posOffset>
          </wp:positionH>
          <wp:positionV relativeFrom="paragraph">
            <wp:posOffset>-160018</wp:posOffset>
          </wp:positionV>
          <wp:extent cx="2404175" cy="1326833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ASAC Meeting</w:t>
    </w:r>
  </w:p>
  <w:p w:rsidR="00000000" w:rsidDel="00000000" w:rsidP="00000000" w:rsidRDefault="00000000" w:rsidRPr="00000000" w14:paraId="0000005B">
    <w:pPr>
      <w:spacing w:line="240" w:lineRule="auto"/>
      <w:ind w:firstLine="720"/>
      <w:jc w:val="right"/>
      <w:rPr>
        <w:b w:val="1"/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February 22, 2024, 11-1 pm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spacing w:line="240" w:lineRule="auto"/>
      <w:jc w:val="right"/>
      <w:rPr>
        <w:b w:val="1"/>
        <w:color w:val="3c4043"/>
        <w:sz w:val="28"/>
        <w:szCs w:val="28"/>
        <w:shd w:fill="f1f3f4" w:val="clear"/>
      </w:rPr>
    </w:pPr>
    <w:r w:rsidDel="00000000" w:rsidR="00000000" w:rsidRPr="00000000">
      <w:rPr>
        <w:b w:val="1"/>
        <w:sz w:val="28"/>
        <w:szCs w:val="28"/>
        <w:rtl w:val="0"/>
      </w:rPr>
      <w:t xml:space="preserve">Virtual Meeting Information</w:t>
    </w:r>
    <w:r w:rsidDel="00000000" w:rsidR="00000000" w:rsidRPr="00000000">
      <w:rPr>
        <w:b w:val="1"/>
        <w:sz w:val="28"/>
        <w:szCs w:val="28"/>
        <w:rtl w:val="0"/>
      </w:rPr>
      <w:t xml:space="preserve">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spacing w:line="240" w:lineRule="auto"/>
      <w:jc w:val="right"/>
      <w:rPr>
        <w:sz w:val="26"/>
        <w:szCs w:val="26"/>
      </w:rPr>
    </w:pPr>
    <w:hyperlink r:id="rId2">
      <w:r w:rsidDel="00000000" w:rsidR="00000000" w:rsidRPr="00000000">
        <w:rPr>
          <w:color w:val="1155cc"/>
          <w:sz w:val="26"/>
          <w:szCs w:val="26"/>
          <w:highlight w:val="white"/>
          <w:u w:val="single"/>
          <w:rtl w:val="0"/>
        </w:rPr>
        <w:t xml:space="preserve">https://multco-us.zoom.us/j/96157906854?pwd=eWNOclg4aDU3MkN4NHJvQUNLRTc4Zz09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ID: 961 5790 6854</w:t>
    </w:r>
  </w:p>
  <w:p w:rsidR="00000000" w:rsidDel="00000000" w:rsidP="00000000" w:rsidRDefault="00000000" w:rsidRPr="00000000" w14:paraId="00000061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Passcode: ASAC2024</w:t>
    </w:r>
    <w:r w:rsidDel="00000000" w:rsidR="00000000" w:rsidRPr="00000000">
      <w:rPr>
        <w:sz w:val="28"/>
        <w:szCs w:val="28"/>
        <w:rtl w:val="0"/>
      </w:rPr>
      <w:t xml:space="preserve">! </w:t>
    </w:r>
  </w:p>
  <w:tbl>
    <w:tblPr>
      <w:tblStyle w:val="Table4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2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3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4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5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66">
    <w:pPr>
      <w:spacing w:line="240" w:lineRule="auto"/>
      <w:jc w:val="right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</w:p>
  <w:tbl>
    <w:tblPr>
      <w:tblStyle w:val="Table5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8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9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A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B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multco-us.zoom.us/j/96157906854?pwd=eWNOclg4aDU3MkN4NHJvQUNLRTc4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EJ9ueirHjpgm3hTVJbj0H5XVw==">CgMxLjA4AHIhMVdmSzJmdzBJejB4aGNaRFJGYjFzZUx5RDAydlp6Mlhf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