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9"/>
        <w:rPr>
          <w:rFonts w:ascii="Times New Roman"/>
          <w:b w:val="0"/>
          <w:i w:val="0"/>
          <w:sz w:val="7"/>
        </w:rPr>
      </w:pPr>
    </w:p>
    <w:tbl>
      <w:tblPr>
        <w:tblW w:w="0" w:type="auto"/>
        <w:jc w:val="left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80"/>
        <w:gridCol w:w="1720"/>
        <w:gridCol w:w="1610"/>
        <w:gridCol w:w="1750"/>
        <w:gridCol w:w="4040"/>
      </w:tblGrid>
      <w:tr>
        <w:trPr>
          <w:trHeight w:val="520" w:hRule="atLeast"/>
        </w:trPr>
        <w:tc>
          <w:tcPr>
            <w:tcW w:w="1680" w:type="dxa"/>
            <w:tcBorders>
              <w:bottom w:val="double" w:sz="8" w:space="0" w:color="000000"/>
            </w:tcBorders>
            <w:shd w:val="clear" w:color="auto" w:fill="EFEFEF"/>
          </w:tcPr>
          <w:p>
            <w:pPr>
              <w:pStyle w:val="TableParagraph"/>
              <w:spacing w:before="106"/>
              <w:rPr>
                <w:b/>
                <w:sz w:val="24"/>
              </w:rPr>
            </w:pPr>
            <w:r>
              <w:rPr>
                <w:b/>
                <w:spacing w:val="-4"/>
                <w:w w:val="115"/>
                <w:sz w:val="24"/>
              </w:rPr>
              <w:t>Name</w:t>
            </w:r>
          </w:p>
        </w:tc>
        <w:tc>
          <w:tcPr>
            <w:tcW w:w="3330" w:type="dxa"/>
            <w:gridSpan w:val="2"/>
            <w:tcBorders>
              <w:bottom w:val="double" w:sz="8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750" w:type="dxa"/>
            <w:tcBorders>
              <w:bottom w:val="double" w:sz="8" w:space="0" w:color="000000"/>
            </w:tcBorders>
            <w:shd w:val="clear" w:color="auto" w:fill="EFEFEF"/>
          </w:tcPr>
          <w:p>
            <w:pPr>
              <w:pStyle w:val="TableParagraph"/>
              <w:spacing w:before="106"/>
              <w:ind w:left="124"/>
              <w:rPr>
                <w:b/>
                <w:sz w:val="24"/>
              </w:rPr>
            </w:pPr>
            <w:r>
              <w:rPr>
                <w:b/>
                <w:spacing w:val="-2"/>
                <w:w w:val="115"/>
                <w:sz w:val="24"/>
              </w:rPr>
              <w:t>Organization</w:t>
            </w:r>
          </w:p>
        </w:tc>
        <w:tc>
          <w:tcPr>
            <w:tcW w:w="4040" w:type="dxa"/>
            <w:tcBorders>
              <w:bottom w:val="double" w:sz="8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580" w:hRule="atLeast"/>
        </w:trPr>
        <w:tc>
          <w:tcPr>
            <w:tcW w:w="10800" w:type="dxa"/>
            <w:gridSpan w:val="5"/>
            <w:tcBorders>
              <w:top w:val="double" w:sz="8" w:space="0" w:color="000000"/>
            </w:tcBorders>
            <w:shd w:val="clear" w:color="auto" w:fill="F2F2F2"/>
          </w:tcPr>
          <w:p>
            <w:pPr>
              <w:pStyle w:val="TableParagraph"/>
              <w:spacing w:before="133"/>
              <w:rPr>
                <w:b/>
                <w:sz w:val="24"/>
              </w:rPr>
            </w:pPr>
            <w:bookmarkStart w:name="Goal " w:id="1"/>
            <w:bookmarkEnd w:id="1"/>
            <w:r>
              <w:rPr/>
            </w:r>
            <w:r>
              <w:rPr>
                <w:b/>
                <w:spacing w:val="-4"/>
                <w:w w:val="115"/>
                <w:sz w:val="24"/>
              </w:rPr>
              <w:t>Goal</w:t>
            </w:r>
          </w:p>
        </w:tc>
      </w:tr>
      <w:tr>
        <w:trPr>
          <w:trHeight w:val="499" w:hRule="atLeast"/>
        </w:trPr>
        <w:tc>
          <w:tcPr>
            <w:tcW w:w="10800" w:type="dxa"/>
            <w:gridSpan w:val="5"/>
            <w:tcBorders>
              <w:bottom w:val="double" w:sz="8" w:space="0" w:color="000000"/>
            </w:tcBorders>
          </w:tcPr>
          <w:p>
            <w:pPr>
              <w:pStyle w:val="TableParagraph"/>
              <w:spacing w:before="105"/>
              <w:rPr>
                <w:i/>
                <w:sz w:val="20"/>
              </w:rPr>
            </w:pPr>
            <w:bookmarkStart w:name="Every community member has the opportuni" w:id="2"/>
            <w:bookmarkEnd w:id="2"/>
            <w:r>
              <w:rPr/>
            </w:r>
            <w:r>
              <w:rPr>
                <w:i/>
                <w:w w:val="105"/>
                <w:sz w:val="20"/>
              </w:rPr>
              <w:t>Every</w:t>
            </w:r>
            <w:r>
              <w:rPr>
                <w:i/>
                <w:spacing w:val="14"/>
                <w:w w:val="105"/>
                <w:sz w:val="20"/>
              </w:rPr>
              <w:t> </w:t>
            </w:r>
            <w:r>
              <w:rPr>
                <w:i/>
                <w:w w:val="105"/>
                <w:sz w:val="20"/>
              </w:rPr>
              <w:t>community</w:t>
            </w:r>
            <w:r>
              <w:rPr>
                <w:i/>
                <w:spacing w:val="15"/>
                <w:w w:val="105"/>
                <w:sz w:val="20"/>
              </w:rPr>
              <w:t> </w:t>
            </w:r>
            <w:r>
              <w:rPr>
                <w:i/>
                <w:w w:val="105"/>
                <w:sz w:val="20"/>
              </w:rPr>
              <w:t>member</w:t>
            </w:r>
            <w:r>
              <w:rPr>
                <w:i/>
                <w:spacing w:val="15"/>
                <w:w w:val="105"/>
                <w:sz w:val="20"/>
              </w:rPr>
              <w:t> </w:t>
            </w:r>
            <w:r>
              <w:rPr>
                <w:i/>
                <w:w w:val="105"/>
                <w:sz w:val="20"/>
              </w:rPr>
              <w:t>has</w:t>
            </w:r>
            <w:r>
              <w:rPr>
                <w:i/>
                <w:spacing w:val="15"/>
                <w:w w:val="105"/>
                <w:sz w:val="20"/>
              </w:rPr>
              <w:t> </w:t>
            </w:r>
            <w:r>
              <w:rPr>
                <w:i/>
                <w:w w:val="105"/>
                <w:sz w:val="20"/>
              </w:rPr>
              <w:t>the</w:t>
            </w:r>
            <w:r>
              <w:rPr>
                <w:i/>
                <w:spacing w:val="15"/>
                <w:w w:val="105"/>
                <w:sz w:val="20"/>
              </w:rPr>
              <w:t> </w:t>
            </w:r>
            <w:r>
              <w:rPr>
                <w:i/>
                <w:w w:val="105"/>
                <w:sz w:val="20"/>
              </w:rPr>
              <w:t>opportunity</w:t>
            </w:r>
            <w:r>
              <w:rPr>
                <w:i/>
                <w:spacing w:val="14"/>
                <w:w w:val="105"/>
                <w:sz w:val="20"/>
              </w:rPr>
              <w:t> </w:t>
            </w:r>
            <w:r>
              <w:rPr>
                <w:i/>
                <w:w w:val="105"/>
                <w:sz w:val="20"/>
              </w:rPr>
              <w:t>to</w:t>
            </w:r>
            <w:r>
              <w:rPr>
                <w:i/>
                <w:spacing w:val="15"/>
                <w:w w:val="105"/>
                <w:sz w:val="20"/>
              </w:rPr>
              <w:t> </w:t>
            </w:r>
            <w:r>
              <w:rPr>
                <w:i/>
                <w:w w:val="105"/>
                <w:sz w:val="20"/>
              </w:rPr>
              <w:t>contribute</w:t>
            </w:r>
            <w:r>
              <w:rPr>
                <w:i/>
                <w:spacing w:val="15"/>
                <w:w w:val="105"/>
                <w:sz w:val="20"/>
              </w:rPr>
              <w:t> </w:t>
            </w:r>
            <w:r>
              <w:rPr>
                <w:i/>
                <w:w w:val="105"/>
                <w:sz w:val="20"/>
              </w:rPr>
              <w:t>to</w:t>
            </w:r>
            <w:r>
              <w:rPr>
                <w:i/>
                <w:spacing w:val="15"/>
                <w:w w:val="105"/>
                <w:sz w:val="20"/>
              </w:rPr>
              <w:t> </w:t>
            </w:r>
            <w:r>
              <w:rPr>
                <w:i/>
                <w:w w:val="105"/>
                <w:sz w:val="20"/>
              </w:rPr>
              <w:t>climate</w:t>
            </w:r>
            <w:r>
              <w:rPr>
                <w:i/>
                <w:spacing w:val="15"/>
                <w:w w:val="105"/>
                <w:sz w:val="20"/>
              </w:rPr>
              <w:t> </w:t>
            </w:r>
            <w:r>
              <w:rPr>
                <w:i/>
                <w:w w:val="105"/>
                <w:sz w:val="20"/>
              </w:rPr>
              <w:t>justice</w:t>
            </w:r>
            <w:r>
              <w:rPr>
                <w:i/>
                <w:spacing w:val="15"/>
                <w:w w:val="105"/>
                <w:sz w:val="20"/>
              </w:rPr>
              <w:t> </w:t>
            </w:r>
            <w:r>
              <w:rPr>
                <w:i/>
                <w:w w:val="105"/>
                <w:sz w:val="20"/>
              </w:rPr>
              <w:t>in</w:t>
            </w:r>
            <w:r>
              <w:rPr>
                <w:i/>
                <w:spacing w:val="14"/>
                <w:w w:val="105"/>
                <w:sz w:val="20"/>
              </w:rPr>
              <w:t> </w:t>
            </w:r>
            <w:r>
              <w:rPr>
                <w:i/>
                <w:w w:val="105"/>
                <w:sz w:val="20"/>
              </w:rPr>
              <w:t>Multnomah</w:t>
            </w:r>
            <w:r>
              <w:rPr>
                <w:i/>
                <w:spacing w:val="15"/>
                <w:w w:val="105"/>
                <w:sz w:val="20"/>
              </w:rPr>
              <w:t> </w:t>
            </w:r>
            <w:r>
              <w:rPr>
                <w:i/>
                <w:spacing w:val="-2"/>
                <w:w w:val="105"/>
                <w:sz w:val="20"/>
              </w:rPr>
              <w:t>County.</w:t>
            </w:r>
          </w:p>
        </w:tc>
      </w:tr>
      <w:tr>
        <w:trPr>
          <w:trHeight w:val="579" w:hRule="atLeast"/>
        </w:trPr>
        <w:tc>
          <w:tcPr>
            <w:tcW w:w="10800" w:type="dxa"/>
            <w:gridSpan w:val="5"/>
            <w:tcBorders>
              <w:top w:val="double" w:sz="8" w:space="0" w:color="000000"/>
            </w:tcBorders>
            <w:shd w:val="clear" w:color="auto" w:fill="F2F2F2"/>
          </w:tcPr>
          <w:p>
            <w:pPr>
              <w:pStyle w:val="TableParagraph"/>
              <w:spacing w:before="141"/>
              <w:rPr>
                <w:b/>
                <w:sz w:val="24"/>
              </w:rPr>
            </w:pPr>
            <w:bookmarkStart w:name="Description " w:id="3"/>
            <w:bookmarkEnd w:id="3"/>
            <w:r>
              <w:rPr/>
            </w:r>
            <w:r>
              <w:rPr>
                <w:b/>
                <w:spacing w:val="-2"/>
                <w:w w:val="115"/>
                <w:sz w:val="24"/>
              </w:rPr>
              <w:t>Description</w:t>
            </w:r>
          </w:p>
        </w:tc>
      </w:tr>
      <w:tr>
        <w:trPr>
          <w:trHeight w:val="4380" w:hRule="atLeast"/>
        </w:trPr>
        <w:tc>
          <w:tcPr>
            <w:tcW w:w="10800" w:type="dxa"/>
            <w:gridSpan w:val="5"/>
            <w:tcBorders>
              <w:bottom w:val="double" w:sz="8" w:space="0" w:color="000000"/>
            </w:tcBorders>
          </w:tcPr>
          <w:p>
            <w:pPr>
              <w:pStyle w:val="TableParagraph"/>
              <w:spacing w:line="285" w:lineRule="auto" w:before="113"/>
              <w:ind w:right="360"/>
              <w:rPr>
                <w:sz w:val="20"/>
              </w:rPr>
            </w:pPr>
            <w:r>
              <w:rPr>
                <w:w w:val="105"/>
                <w:sz w:val="20"/>
              </w:rPr>
              <w:t>Climate</w:t>
            </w:r>
            <w:r>
              <w:rPr>
                <w:spacing w:val="35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change</w:t>
            </w:r>
            <w:r>
              <w:rPr>
                <w:spacing w:val="35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disproportionately</w:t>
            </w:r>
            <w:r>
              <w:rPr>
                <w:spacing w:val="35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impacts</w:t>
            </w:r>
            <w:r>
              <w:rPr>
                <w:spacing w:val="35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frontline</w:t>
            </w:r>
            <w:r>
              <w:rPr>
                <w:spacing w:val="35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communities,</w:t>
            </w:r>
            <w:r>
              <w:rPr>
                <w:spacing w:val="35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including</w:t>
            </w:r>
            <w:r>
              <w:rPr>
                <w:spacing w:val="35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Black,</w:t>
            </w:r>
            <w:r>
              <w:rPr>
                <w:spacing w:val="35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Indigenous,</w:t>
            </w:r>
            <w:r>
              <w:rPr>
                <w:spacing w:val="35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and</w:t>
            </w:r>
            <w:r>
              <w:rPr>
                <w:spacing w:val="35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People</w:t>
            </w:r>
            <w:r>
              <w:rPr>
                <w:spacing w:val="35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of</w:t>
            </w:r>
            <w:r>
              <w:rPr>
                <w:spacing w:val="35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Color (BIPOC)</w:t>
            </w:r>
            <w:r>
              <w:rPr>
                <w:spacing w:val="40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elders,</w:t>
            </w:r>
            <w:r>
              <w:rPr>
                <w:spacing w:val="40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youth,</w:t>
            </w:r>
            <w:r>
              <w:rPr>
                <w:spacing w:val="40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low-income</w:t>
            </w:r>
            <w:r>
              <w:rPr>
                <w:spacing w:val="40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individuals,</w:t>
            </w:r>
            <w:r>
              <w:rPr>
                <w:spacing w:val="40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immigrants,</w:t>
            </w:r>
            <w:r>
              <w:rPr>
                <w:spacing w:val="40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and</w:t>
            </w:r>
            <w:r>
              <w:rPr>
                <w:spacing w:val="40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refugees.</w:t>
            </w:r>
            <w:r>
              <w:rPr>
                <w:spacing w:val="40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Climate</w:t>
            </w:r>
            <w:r>
              <w:rPr>
                <w:spacing w:val="40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policymakers</w:t>
            </w:r>
            <w:r>
              <w:rPr>
                <w:spacing w:val="40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and</w:t>
            </w:r>
            <w:r>
              <w:rPr>
                <w:spacing w:val="40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planners</w:t>
            </w:r>
            <w:r>
              <w:rPr>
                <w:spacing w:val="40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have long</w:t>
            </w:r>
            <w:r>
              <w:rPr>
                <w:spacing w:val="37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strategically</w:t>
            </w:r>
            <w:r>
              <w:rPr>
                <w:spacing w:val="37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undervalued</w:t>
            </w:r>
            <w:r>
              <w:rPr>
                <w:spacing w:val="37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the</w:t>
            </w:r>
            <w:r>
              <w:rPr>
                <w:spacing w:val="37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experiences,</w:t>
            </w:r>
            <w:r>
              <w:rPr>
                <w:spacing w:val="37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expertise</w:t>
            </w:r>
            <w:r>
              <w:rPr>
                <w:spacing w:val="37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and</w:t>
            </w:r>
            <w:r>
              <w:rPr>
                <w:spacing w:val="37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voices</w:t>
            </w:r>
            <w:r>
              <w:rPr>
                <w:spacing w:val="37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of</w:t>
            </w:r>
            <w:r>
              <w:rPr>
                <w:spacing w:val="37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these</w:t>
            </w:r>
            <w:r>
              <w:rPr>
                <w:spacing w:val="37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communities.</w:t>
            </w:r>
            <w:r>
              <w:rPr>
                <w:spacing w:val="37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To</w:t>
            </w:r>
            <w:r>
              <w:rPr>
                <w:spacing w:val="37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equitably</w:t>
            </w:r>
            <w:r>
              <w:rPr>
                <w:spacing w:val="37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and eﬀectively rectify environmental and social disparities, climate justice requires prioritizing frontline communities.</w:t>
            </w:r>
          </w:p>
          <w:p>
            <w:pPr>
              <w:pStyle w:val="TableParagraph"/>
              <w:spacing w:line="285" w:lineRule="auto"/>
              <w:rPr>
                <w:sz w:val="20"/>
              </w:rPr>
            </w:pPr>
            <w:r>
              <w:rPr>
                <w:w w:val="105"/>
                <w:sz w:val="20"/>
              </w:rPr>
              <w:t>Achieving</w:t>
            </w:r>
            <w:r>
              <w:rPr>
                <w:spacing w:val="27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climate</w:t>
            </w:r>
            <w:r>
              <w:rPr>
                <w:spacing w:val="27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justice</w:t>
            </w:r>
            <w:r>
              <w:rPr>
                <w:spacing w:val="27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requires</w:t>
            </w:r>
            <w:r>
              <w:rPr>
                <w:spacing w:val="27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targeted</w:t>
            </w:r>
            <w:r>
              <w:rPr>
                <w:spacing w:val="27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strategies</w:t>
            </w:r>
            <w:r>
              <w:rPr>
                <w:spacing w:val="27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that</w:t>
            </w:r>
            <w:r>
              <w:rPr>
                <w:spacing w:val="27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empowers</w:t>
            </w:r>
            <w:r>
              <w:rPr>
                <w:spacing w:val="27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everyone,</w:t>
            </w:r>
            <w:r>
              <w:rPr>
                <w:spacing w:val="27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especially</w:t>
            </w:r>
            <w:r>
              <w:rPr>
                <w:spacing w:val="27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those</w:t>
            </w:r>
            <w:r>
              <w:rPr>
                <w:spacing w:val="27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who</w:t>
            </w:r>
            <w:r>
              <w:rPr>
                <w:spacing w:val="27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have</w:t>
            </w:r>
            <w:r>
              <w:rPr>
                <w:spacing w:val="27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historically been left out, and provides them with the resources and opportunities to participate in decision-making and the</w:t>
            </w:r>
            <w:r>
              <w:rPr>
                <w:spacing w:val="80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implementation of climate solutions.</w:t>
            </w:r>
          </w:p>
          <w:p>
            <w:pPr>
              <w:pStyle w:val="TableParagraph"/>
              <w:spacing w:line="285" w:lineRule="auto" w:before="96"/>
              <w:ind w:right="360"/>
              <w:rPr>
                <w:sz w:val="20"/>
              </w:rPr>
            </w:pPr>
            <w:r>
              <w:rPr>
                <w:w w:val="105"/>
                <w:sz w:val="20"/>
              </w:rPr>
              <w:t>Building</w:t>
            </w:r>
            <w:r>
              <w:rPr>
                <w:spacing w:val="29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trust</w:t>
            </w:r>
            <w:r>
              <w:rPr>
                <w:spacing w:val="29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with</w:t>
            </w:r>
            <w:r>
              <w:rPr>
                <w:spacing w:val="29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communities</w:t>
            </w:r>
            <w:r>
              <w:rPr>
                <w:spacing w:val="29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is</w:t>
            </w:r>
            <w:r>
              <w:rPr>
                <w:spacing w:val="29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essential</w:t>
            </w:r>
            <w:r>
              <w:rPr>
                <w:spacing w:val="29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for</w:t>
            </w:r>
            <w:r>
              <w:rPr>
                <w:spacing w:val="29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eﬀective</w:t>
            </w:r>
            <w:r>
              <w:rPr>
                <w:spacing w:val="29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climate</w:t>
            </w:r>
            <w:r>
              <w:rPr>
                <w:spacing w:val="29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justice</w:t>
            </w:r>
            <w:r>
              <w:rPr>
                <w:spacing w:val="29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work.</w:t>
            </w:r>
            <w:r>
              <w:rPr>
                <w:spacing w:val="29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Strategies</w:t>
            </w:r>
            <w:r>
              <w:rPr>
                <w:spacing w:val="29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for</w:t>
            </w:r>
            <w:r>
              <w:rPr>
                <w:spacing w:val="29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bringing</w:t>
            </w:r>
            <w:r>
              <w:rPr>
                <w:spacing w:val="29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people</w:t>
            </w:r>
            <w:r>
              <w:rPr>
                <w:spacing w:val="29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into climate</w:t>
            </w:r>
            <w:r>
              <w:rPr>
                <w:spacing w:val="23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work</w:t>
            </w:r>
            <w:r>
              <w:rPr>
                <w:spacing w:val="23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must</w:t>
            </w:r>
            <w:r>
              <w:rPr>
                <w:spacing w:val="23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be</w:t>
            </w:r>
            <w:r>
              <w:rPr>
                <w:spacing w:val="23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intentionally</w:t>
            </w:r>
            <w:r>
              <w:rPr>
                <w:spacing w:val="23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inclusive</w:t>
            </w:r>
            <w:r>
              <w:rPr>
                <w:spacing w:val="23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and</w:t>
            </w:r>
            <w:r>
              <w:rPr>
                <w:spacing w:val="23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speciﬁc.</w:t>
            </w:r>
            <w:r>
              <w:rPr>
                <w:spacing w:val="23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They</w:t>
            </w:r>
            <w:r>
              <w:rPr>
                <w:spacing w:val="23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also</w:t>
            </w:r>
            <w:r>
              <w:rPr>
                <w:spacing w:val="23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require</w:t>
            </w:r>
            <w:r>
              <w:rPr>
                <w:spacing w:val="23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an</w:t>
            </w:r>
            <w:r>
              <w:rPr>
                <w:spacing w:val="23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intersectional</w:t>
            </w:r>
            <w:r>
              <w:rPr>
                <w:spacing w:val="23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and</w:t>
            </w:r>
            <w:r>
              <w:rPr>
                <w:spacing w:val="23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critical</w:t>
            </w:r>
            <w:r>
              <w:rPr>
                <w:spacing w:val="23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approach</w:t>
            </w:r>
            <w:r>
              <w:rPr>
                <w:spacing w:val="23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to climate</w:t>
            </w:r>
            <w:r>
              <w:rPr>
                <w:spacing w:val="34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action</w:t>
            </w:r>
            <w:r>
              <w:rPr>
                <w:spacing w:val="34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that</w:t>
            </w:r>
            <w:r>
              <w:rPr>
                <w:spacing w:val="34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moves</w:t>
            </w:r>
            <w:r>
              <w:rPr>
                <w:spacing w:val="34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beyond</w:t>
            </w:r>
            <w:r>
              <w:rPr>
                <w:spacing w:val="34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siloed</w:t>
            </w:r>
            <w:r>
              <w:rPr>
                <w:spacing w:val="34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thinking</w:t>
            </w:r>
            <w:r>
              <w:rPr>
                <w:spacing w:val="34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and</w:t>
            </w:r>
            <w:r>
              <w:rPr>
                <w:spacing w:val="34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action</w:t>
            </w:r>
            <w:r>
              <w:rPr>
                <w:spacing w:val="34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by</w:t>
            </w:r>
            <w:r>
              <w:rPr>
                <w:spacing w:val="34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building</w:t>
            </w:r>
            <w:r>
              <w:rPr>
                <w:spacing w:val="34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and</w:t>
            </w:r>
            <w:r>
              <w:rPr>
                <w:spacing w:val="34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leveraging</w:t>
            </w:r>
            <w:r>
              <w:rPr>
                <w:spacing w:val="34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genuine</w:t>
            </w:r>
            <w:r>
              <w:rPr>
                <w:spacing w:val="34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coalitions</w:t>
            </w:r>
            <w:r>
              <w:rPr>
                <w:spacing w:val="34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and partnerships.</w:t>
            </w:r>
            <w:r>
              <w:rPr>
                <w:spacing w:val="28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We</w:t>
            </w:r>
            <w:r>
              <w:rPr>
                <w:spacing w:val="28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must</w:t>
            </w:r>
            <w:r>
              <w:rPr>
                <w:spacing w:val="28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embrace</w:t>
            </w:r>
            <w:r>
              <w:rPr>
                <w:spacing w:val="28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a</w:t>
            </w:r>
            <w:r>
              <w:rPr>
                <w:spacing w:val="28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long-term</w:t>
            </w:r>
            <w:r>
              <w:rPr>
                <w:spacing w:val="28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view</w:t>
            </w:r>
            <w:r>
              <w:rPr>
                <w:spacing w:val="28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on</w:t>
            </w:r>
            <w:r>
              <w:rPr>
                <w:spacing w:val="28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value</w:t>
            </w:r>
            <w:r>
              <w:rPr>
                <w:spacing w:val="28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creation</w:t>
            </w:r>
            <w:r>
              <w:rPr>
                <w:spacing w:val="28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by</w:t>
            </w:r>
            <w:r>
              <w:rPr>
                <w:spacing w:val="28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nurturing</w:t>
            </w:r>
            <w:r>
              <w:rPr>
                <w:spacing w:val="28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sustainable</w:t>
            </w:r>
            <w:r>
              <w:rPr>
                <w:spacing w:val="28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partnerships</w:t>
            </w:r>
            <w:r>
              <w:rPr>
                <w:spacing w:val="28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that</w:t>
            </w:r>
            <w:r>
              <w:rPr>
                <w:spacing w:val="28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will allow us to see long-term investments through. Building trust and supporting frontline communities to achieve their</w:t>
            </w:r>
            <w:r>
              <w:rPr>
                <w:spacing w:val="80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goals</w:t>
            </w:r>
            <w:r>
              <w:rPr>
                <w:spacing w:val="24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are</w:t>
            </w:r>
            <w:r>
              <w:rPr>
                <w:spacing w:val="24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essential.</w:t>
            </w:r>
            <w:r>
              <w:rPr>
                <w:spacing w:val="24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As</w:t>
            </w:r>
            <w:r>
              <w:rPr>
                <w:spacing w:val="24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we</w:t>
            </w:r>
            <w:r>
              <w:rPr>
                <w:spacing w:val="24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work</w:t>
            </w:r>
            <w:r>
              <w:rPr>
                <w:spacing w:val="24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towards</w:t>
            </w:r>
            <w:r>
              <w:rPr>
                <w:spacing w:val="24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climate</w:t>
            </w:r>
            <w:r>
              <w:rPr>
                <w:spacing w:val="24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justice,</w:t>
            </w:r>
            <w:r>
              <w:rPr>
                <w:spacing w:val="24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we</w:t>
            </w:r>
            <w:r>
              <w:rPr>
                <w:spacing w:val="24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must</w:t>
            </w:r>
            <w:r>
              <w:rPr>
                <w:spacing w:val="24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commit</w:t>
            </w:r>
            <w:r>
              <w:rPr>
                <w:spacing w:val="24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to</w:t>
            </w:r>
            <w:r>
              <w:rPr>
                <w:spacing w:val="24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being</w:t>
            </w:r>
            <w:r>
              <w:rPr>
                <w:spacing w:val="24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authentic,</w:t>
            </w:r>
            <w:r>
              <w:rPr>
                <w:spacing w:val="24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ethical</w:t>
            </w:r>
            <w:r>
              <w:rPr>
                <w:spacing w:val="24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and</w:t>
            </w:r>
            <w:r>
              <w:rPr>
                <w:spacing w:val="24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eﬀective</w:t>
            </w:r>
            <w:r>
              <w:rPr>
                <w:spacing w:val="24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in our approach.</w:t>
            </w:r>
          </w:p>
        </w:tc>
      </w:tr>
      <w:tr>
        <w:trPr>
          <w:trHeight w:val="580" w:hRule="atLeast"/>
        </w:trPr>
        <w:tc>
          <w:tcPr>
            <w:tcW w:w="5010" w:type="dxa"/>
            <w:gridSpan w:val="3"/>
            <w:tcBorders>
              <w:top w:val="double" w:sz="8" w:space="0" w:color="000000"/>
            </w:tcBorders>
            <w:shd w:val="clear" w:color="auto" w:fill="4A773C"/>
          </w:tcPr>
          <w:p>
            <w:pPr>
              <w:pStyle w:val="TableParagraph"/>
              <w:spacing w:before="137"/>
              <w:rPr>
                <w:b/>
                <w:sz w:val="24"/>
              </w:rPr>
            </w:pPr>
            <w:bookmarkStart w:name="Metrics " w:id="4"/>
            <w:bookmarkEnd w:id="4"/>
            <w:r>
              <w:rPr/>
            </w:r>
            <w:r>
              <w:rPr>
                <w:b/>
                <w:color w:val="FFFFFF"/>
                <w:spacing w:val="-2"/>
                <w:w w:val="115"/>
                <w:sz w:val="24"/>
              </w:rPr>
              <w:t>Metrics</w:t>
            </w:r>
          </w:p>
        </w:tc>
        <w:tc>
          <w:tcPr>
            <w:tcW w:w="5790" w:type="dxa"/>
            <w:gridSpan w:val="2"/>
            <w:tcBorders>
              <w:top w:val="double" w:sz="8" w:space="0" w:color="000000"/>
            </w:tcBorders>
            <w:shd w:val="clear" w:color="auto" w:fill="4A773C"/>
          </w:tcPr>
          <w:p>
            <w:pPr>
              <w:pStyle w:val="TableParagraph"/>
              <w:spacing w:before="137"/>
              <w:ind w:left="64"/>
              <w:rPr>
                <w:b/>
                <w:sz w:val="24"/>
              </w:rPr>
            </w:pPr>
            <w:bookmarkStart w:name="Notes " w:id="5"/>
            <w:bookmarkEnd w:id="5"/>
            <w:r>
              <w:rPr/>
            </w:r>
            <w:r>
              <w:rPr>
                <w:b/>
                <w:color w:val="FFFFFF"/>
                <w:spacing w:val="-4"/>
                <w:w w:val="115"/>
                <w:sz w:val="24"/>
              </w:rPr>
              <w:t>Notes</w:t>
            </w:r>
          </w:p>
        </w:tc>
      </w:tr>
      <w:tr>
        <w:trPr>
          <w:trHeight w:val="759" w:hRule="atLeast"/>
        </w:trPr>
        <w:tc>
          <w:tcPr>
            <w:tcW w:w="5010" w:type="dxa"/>
            <w:gridSpan w:val="3"/>
            <w:shd w:val="clear" w:color="auto" w:fill="E1EBDE"/>
          </w:tcPr>
          <w:p>
            <w:pPr>
              <w:pStyle w:val="TableParagraph"/>
              <w:spacing w:line="285" w:lineRule="auto" w:before="109"/>
              <w:rPr>
                <w:sz w:val="20"/>
              </w:rPr>
            </w:pPr>
            <w:bookmarkStart w:name="Increase in number of safe spaces to con" w:id="6"/>
            <w:bookmarkEnd w:id="6"/>
            <w:r>
              <w:rPr/>
            </w:r>
            <w:r>
              <w:rPr>
                <w:w w:val="105"/>
                <w:sz w:val="20"/>
              </w:rPr>
              <w:t>Increase in number of safe spaces to connect with community and address climate justice policies</w:t>
            </w:r>
          </w:p>
        </w:tc>
        <w:tc>
          <w:tcPr>
            <w:tcW w:w="5790" w:type="dxa"/>
            <w:gridSpan w:val="2"/>
            <w:vMerge w:val="restart"/>
            <w:tcBorders>
              <w:bottom w:val="double" w:sz="8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2240" w:hRule="atLeast"/>
        </w:trPr>
        <w:tc>
          <w:tcPr>
            <w:tcW w:w="5010" w:type="dxa"/>
            <w:gridSpan w:val="3"/>
            <w:tcBorders>
              <w:bottom w:val="double" w:sz="8" w:space="0" w:color="000000"/>
            </w:tcBorders>
            <w:shd w:val="clear" w:color="auto" w:fill="E1EBDE"/>
          </w:tcPr>
          <w:p>
            <w:pPr>
              <w:pStyle w:val="TableParagraph"/>
              <w:spacing w:line="285" w:lineRule="auto" w:before="94"/>
              <w:rPr>
                <w:sz w:val="20"/>
              </w:rPr>
            </w:pPr>
            <w:bookmarkStart w:name="Quantitative measurement of contribution" w:id="7"/>
            <w:bookmarkEnd w:id="7"/>
            <w:r>
              <w:rPr/>
            </w:r>
            <w:r>
              <w:rPr>
                <w:w w:val="105"/>
                <w:sz w:val="20"/>
              </w:rPr>
              <w:t>Quantitative measurement of contributions made by community members through: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14" w:val="left" w:leader="none"/>
              </w:tabs>
              <w:spacing w:line="285" w:lineRule="auto" w:before="0" w:after="0"/>
              <w:ind w:left="814" w:right="362" w:hanging="360"/>
              <w:jc w:val="left"/>
              <w:rPr>
                <w:sz w:val="20"/>
              </w:rPr>
            </w:pPr>
            <w:bookmarkStart w:name="●​Voter participation rates, including b" w:id="8"/>
            <w:bookmarkEnd w:id="8"/>
            <w:r>
              <w:rPr/>
            </w:r>
            <w:r>
              <w:rPr>
                <w:w w:val="105"/>
                <w:sz w:val="20"/>
              </w:rPr>
              <w:t>Voter participation rates, including by race, age, and geography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14" w:val="left" w:leader="none"/>
              </w:tabs>
              <w:spacing w:line="285" w:lineRule="auto" w:before="0" w:after="0"/>
              <w:ind w:left="814" w:right="496" w:hanging="360"/>
              <w:jc w:val="left"/>
              <w:rPr>
                <w:sz w:val="20"/>
              </w:rPr>
            </w:pPr>
            <w:bookmarkStart w:name="●​Demographic data on who is applying fo" w:id="9"/>
            <w:bookmarkEnd w:id="9"/>
            <w:r>
              <w:rPr/>
            </w:r>
            <w:r>
              <w:rPr>
                <w:w w:val="105"/>
                <w:sz w:val="20"/>
              </w:rPr>
              <w:t>Demographic data on who is applying for and appointed to County advisory </w:t>
            </w:r>
            <w:r>
              <w:rPr>
                <w:spacing w:val="-2"/>
                <w:w w:val="105"/>
                <w:sz w:val="20"/>
              </w:rPr>
              <w:t>committees</w:t>
            </w:r>
          </w:p>
        </w:tc>
        <w:tc>
          <w:tcPr>
            <w:tcW w:w="5790" w:type="dxa"/>
            <w:gridSpan w:val="2"/>
            <w:vMerge/>
            <w:tcBorders>
              <w:top w:val="nil"/>
              <w:bottom w:val="doub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60" w:hRule="atLeast"/>
        </w:trPr>
        <w:tc>
          <w:tcPr>
            <w:tcW w:w="3400" w:type="dxa"/>
            <w:gridSpan w:val="2"/>
            <w:tcBorders>
              <w:top w:val="double" w:sz="8" w:space="0" w:color="000000"/>
            </w:tcBorders>
            <w:shd w:val="clear" w:color="auto" w:fill="2E6195"/>
          </w:tcPr>
          <w:p>
            <w:pPr>
              <w:pStyle w:val="TableParagraph"/>
              <w:spacing w:before="129"/>
              <w:rPr>
                <w:b/>
                <w:sz w:val="24"/>
              </w:rPr>
            </w:pPr>
            <w:bookmarkStart w:name="Strategies " w:id="10"/>
            <w:bookmarkEnd w:id="10"/>
            <w:r>
              <w:rPr/>
            </w:r>
            <w:r>
              <w:rPr>
                <w:b/>
                <w:color w:val="FFFFFF"/>
                <w:spacing w:val="-2"/>
                <w:w w:val="115"/>
                <w:sz w:val="24"/>
              </w:rPr>
              <w:t>Strategies</w:t>
            </w:r>
          </w:p>
        </w:tc>
        <w:tc>
          <w:tcPr>
            <w:tcW w:w="7400" w:type="dxa"/>
            <w:gridSpan w:val="3"/>
            <w:tcBorders>
              <w:top w:val="double" w:sz="8" w:space="0" w:color="000000"/>
            </w:tcBorders>
            <w:shd w:val="clear" w:color="auto" w:fill="2E6195"/>
          </w:tcPr>
          <w:p>
            <w:pPr>
              <w:pStyle w:val="TableParagraph"/>
              <w:spacing w:before="129"/>
              <w:ind w:left="99"/>
              <w:rPr>
                <w:b/>
                <w:sz w:val="24"/>
              </w:rPr>
            </w:pPr>
            <w:bookmarkStart w:name="Description " w:id="11"/>
            <w:bookmarkEnd w:id="11"/>
            <w:r>
              <w:rPr/>
            </w:r>
            <w:r>
              <w:rPr>
                <w:b/>
                <w:color w:val="FFFFFF"/>
                <w:spacing w:val="-2"/>
                <w:w w:val="115"/>
                <w:sz w:val="24"/>
              </w:rPr>
              <w:t>Description</w:t>
            </w:r>
          </w:p>
        </w:tc>
      </w:tr>
      <w:tr>
        <w:trPr>
          <w:trHeight w:val="1839" w:hRule="atLeast"/>
        </w:trPr>
        <w:tc>
          <w:tcPr>
            <w:tcW w:w="3400" w:type="dxa"/>
            <w:gridSpan w:val="2"/>
            <w:shd w:val="clear" w:color="auto" w:fill="D4DEE9"/>
          </w:tcPr>
          <w:p>
            <w:pPr>
              <w:pStyle w:val="TableParagraph"/>
              <w:spacing w:line="285" w:lineRule="auto" w:before="121"/>
              <w:rPr>
                <w:sz w:val="20"/>
              </w:rPr>
            </w:pPr>
            <w:bookmarkStart w:name="Reduce voting age to 16 for local electi" w:id="12"/>
            <w:bookmarkEnd w:id="12"/>
            <w:r>
              <w:rPr/>
            </w:r>
            <w:r>
              <w:rPr>
                <w:w w:val="105"/>
                <w:sz w:val="20"/>
              </w:rPr>
              <w:t>Reduce voting age to 16 for local </w:t>
            </w:r>
            <w:r>
              <w:rPr>
                <w:spacing w:val="-2"/>
                <w:w w:val="105"/>
                <w:sz w:val="20"/>
              </w:rPr>
              <w:t>elections</w:t>
            </w:r>
          </w:p>
          <w:p>
            <w:pPr>
              <w:pStyle w:val="TableParagraph"/>
              <w:spacing w:line="247" w:lineRule="auto" w:before="98"/>
              <w:rPr>
                <w:i/>
                <w:sz w:val="16"/>
              </w:rPr>
            </w:pPr>
            <w:r>
              <w:rPr>
                <w:i/>
                <w:w w:val="110"/>
                <w:sz w:val="16"/>
              </w:rPr>
              <w:t>Type of action: Game changer;</w:t>
            </w:r>
            <w:r>
              <w:rPr>
                <w:i/>
                <w:spacing w:val="40"/>
                <w:w w:val="110"/>
                <w:sz w:val="16"/>
              </w:rPr>
              <w:t> </w:t>
            </w:r>
            <w:r>
              <w:rPr>
                <w:i/>
                <w:w w:val="110"/>
                <w:sz w:val="16"/>
              </w:rPr>
              <w:t>Governance/Third space; Advocacy</w:t>
            </w:r>
          </w:p>
        </w:tc>
        <w:tc>
          <w:tcPr>
            <w:tcW w:w="7400" w:type="dxa"/>
            <w:gridSpan w:val="3"/>
          </w:tcPr>
          <w:p>
            <w:pPr>
              <w:pStyle w:val="TableParagraph"/>
              <w:spacing w:line="285" w:lineRule="auto" w:before="120"/>
              <w:ind w:left="99" w:right="350"/>
              <w:rPr>
                <w:sz w:val="16"/>
              </w:rPr>
            </w:pPr>
            <w:bookmarkStart w:name="Young people will need to live with the " w:id="13"/>
            <w:bookmarkEnd w:id="13"/>
            <w:r>
              <w:rPr/>
            </w:r>
            <w:r>
              <w:rPr>
                <w:w w:val="105"/>
                <w:sz w:val="16"/>
              </w:rPr>
              <w:t>Young people will nee</w:t>
            </w:r>
            <w:bookmarkStart w:name=" " w:id="14"/>
            <w:bookmarkEnd w:id="14"/>
            <w:r>
              <w:rPr>
                <w:w w:val="105"/>
                <w:sz w:val="16"/>
              </w:rPr>
              <w:t>d</w:t>
            </w:r>
            <w:r>
              <w:rPr>
                <w:w w:val="105"/>
                <w:sz w:val="16"/>
              </w:rPr>
              <w:t> to live with the consequences of action or inaction on climate change, but</w:t>
            </w:r>
            <w:r>
              <w:rPr>
                <w:spacing w:val="4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have</w:t>
            </w:r>
            <w:r>
              <w:rPr>
                <w:spacing w:val="35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the</w:t>
            </w:r>
            <w:r>
              <w:rPr>
                <w:spacing w:val="35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least</w:t>
            </w:r>
            <w:r>
              <w:rPr>
                <w:spacing w:val="35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voice</w:t>
            </w:r>
            <w:r>
              <w:rPr>
                <w:spacing w:val="35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</w:t>
            </w:r>
            <w:r>
              <w:rPr>
                <w:spacing w:val="34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our</w:t>
            </w:r>
            <w:r>
              <w:rPr>
                <w:spacing w:val="35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political</w:t>
            </w:r>
            <w:r>
              <w:rPr>
                <w:spacing w:val="35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system.</w:t>
            </w:r>
            <w:r>
              <w:rPr>
                <w:spacing w:val="35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During</w:t>
            </w:r>
            <w:r>
              <w:rPr>
                <w:spacing w:val="35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the</w:t>
            </w:r>
            <w:r>
              <w:rPr>
                <w:spacing w:val="34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2023</w:t>
            </w:r>
            <w:r>
              <w:rPr>
                <w:spacing w:val="35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Oregon</w:t>
            </w:r>
            <w:r>
              <w:rPr>
                <w:spacing w:val="35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Legislative</w:t>
            </w:r>
            <w:r>
              <w:rPr>
                <w:spacing w:val="35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Session-</w:t>
            </w:r>
            <w:r>
              <w:rPr>
                <w:spacing w:val="35"/>
                <w:w w:val="105"/>
                <w:sz w:val="16"/>
              </w:rPr>
              <w:t> </w:t>
            </w:r>
            <w:hyperlink r:id="rId7">
              <w:r>
                <w:rPr>
                  <w:color w:val="1154CC"/>
                  <w:w w:val="105"/>
                  <w:sz w:val="16"/>
                  <w:u w:val="thick" w:color="1154CC"/>
                </w:rPr>
                <w:t>HJR20</w:t>
              </w:r>
            </w:hyperlink>
            <w:r>
              <w:rPr>
                <w:color w:val="1154CC"/>
                <w:spacing w:val="40"/>
                <w:w w:val="105"/>
                <w:sz w:val="16"/>
                <w:u w:val="none"/>
              </w:rPr>
              <w:t> </w:t>
            </w:r>
            <w:r>
              <w:rPr>
                <w:w w:val="105"/>
                <w:sz w:val="16"/>
                <w:u w:val="none"/>
              </w:rPr>
              <w:t>(amendment to the constitution to lower the voting age to 16 years old) was proposed but did not</w:t>
            </w:r>
            <w:r>
              <w:rPr>
                <w:spacing w:val="40"/>
                <w:w w:val="105"/>
                <w:sz w:val="16"/>
                <w:u w:val="none"/>
              </w:rPr>
              <w:t> </w:t>
            </w:r>
            <w:r>
              <w:rPr>
                <w:w w:val="105"/>
                <w:sz w:val="16"/>
                <w:u w:val="none"/>
              </w:rPr>
              <w:t>pass.</w:t>
            </w:r>
            <w:r>
              <w:rPr>
                <w:spacing w:val="40"/>
                <w:w w:val="105"/>
                <w:sz w:val="16"/>
                <w:u w:val="none"/>
              </w:rPr>
              <w:t> </w:t>
            </w:r>
            <w:r>
              <w:rPr>
                <w:w w:val="105"/>
                <w:sz w:val="16"/>
                <w:u w:val="none"/>
              </w:rPr>
              <w:t>In addition to state policy, local action at the County level can also be explored with the</w:t>
            </w:r>
            <w:r>
              <w:rPr>
                <w:spacing w:val="80"/>
                <w:w w:val="105"/>
                <w:sz w:val="16"/>
                <w:u w:val="none"/>
              </w:rPr>
              <w:t> </w:t>
            </w:r>
            <w:r>
              <w:rPr>
                <w:w w:val="105"/>
                <w:sz w:val="16"/>
                <w:u w:val="none"/>
              </w:rPr>
              <w:t>possibility of placing a local ballot measure to lower the voting age in Multnomah County. This</w:t>
            </w:r>
            <w:r>
              <w:rPr>
                <w:spacing w:val="80"/>
                <w:w w:val="105"/>
                <w:sz w:val="16"/>
                <w:u w:val="none"/>
              </w:rPr>
              <w:t> </w:t>
            </w:r>
            <w:r>
              <w:rPr>
                <w:w w:val="105"/>
                <w:sz w:val="16"/>
                <w:u w:val="none"/>
              </w:rPr>
              <w:t>change will require broad-based support for lowering the voting age through community</w:t>
            </w:r>
            <w:r>
              <w:rPr>
                <w:spacing w:val="80"/>
                <w:w w:val="105"/>
                <w:sz w:val="16"/>
                <w:u w:val="none"/>
              </w:rPr>
              <w:t> </w:t>
            </w:r>
            <w:r>
              <w:rPr>
                <w:w w:val="105"/>
                <w:sz w:val="16"/>
                <w:u w:val="none"/>
              </w:rPr>
              <w:t>engagement and education campaigns.</w:t>
            </w:r>
          </w:p>
        </w:tc>
      </w:tr>
    </w:tbl>
    <w:p>
      <w:pPr>
        <w:pStyle w:val="TableParagraph"/>
        <w:spacing w:after="0" w:line="285" w:lineRule="auto"/>
        <w:rPr>
          <w:sz w:val="16"/>
        </w:rPr>
        <w:sectPr>
          <w:headerReference w:type="default" r:id="rId5"/>
          <w:footerReference w:type="default" r:id="rId6"/>
          <w:type w:val="continuous"/>
          <w:pgSz w:w="12240" w:h="15840"/>
          <w:pgMar w:header="189" w:footer="392" w:top="1020" w:bottom="580" w:left="720" w:right="360"/>
          <w:pgNumType w:start="1"/>
        </w:sectPr>
      </w:pPr>
    </w:p>
    <w:tbl>
      <w:tblPr>
        <w:tblW w:w="0" w:type="auto"/>
        <w:jc w:val="left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00"/>
        <w:gridCol w:w="7400"/>
      </w:tblGrid>
      <w:tr>
        <w:trPr>
          <w:trHeight w:val="1879" w:hRule="atLeast"/>
        </w:trPr>
        <w:tc>
          <w:tcPr>
            <w:tcW w:w="3400" w:type="dxa"/>
            <w:shd w:val="clear" w:color="auto" w:fill="D4DEE9"/>
          </w:tcPr>
          <w:p>
            <w:pPr>
              <w:pStyle w:val="TableParagraph"/>
              <w:spacing w:line="285" w:lineRule="auto" w:before="120"/>
              <w:ind w:right="163"/>
              <w:rPr>
                <w:sz w:val="20"/>
              </w:rPr>
            </w:pPr>
            <w:bookmarkStart w:name="Develop a Climate Justice Plan tracking " w:id="15"/>
            <w:bookmarkEnd w:id="15"/>
            <w:r>
              <w:rPr/>
            </w:r>
            <w:r>
              <w:rPr>
                <w:w w:val="105"/>
                <w:sz w:val="20"/>
              </w:rPr>
              <w:t>Develop a Climate Justice Plan tracking platform to increase transparency and accountability in development and implementation</w:t>
            </w:r>
          </w:p>
          <w:p>
            <w:pPr>
              <w:pStyle w:val="TableParagraph"/>
              <w:spacing w:line="247" w:lineRule="auto" w:before="96"/>
              <w:rPr>
                <w:i/>
                <w:sz w:val="16"/>
              </w:rPr>
            </w:pPr>
            <w:r>
              <w:rPr>
                <w:i/>
                <w:w w:val="105"/>
                <w:sz w:val="16"/>
              </w:rPr>
              <w:t>Type of action: Create/fund program;</w:t>
            </w:r>
            <w:r>
              <w:rPr>
                <w:i/>
                <w:spacing w:val="40"/>
                <w:w w:val="105"/>
                <w:sz w:val="16"/>
              </w:rPr>
              <w:t> </w:t>
            </w:r>
            <w:r>
              <w:rPr>
                <w:i/>
                <w:w w:val="105"/>
                <w:sz w:val="16"/>
              </w:rPr>
              <w:t>Governance/third space; Advocacy</w:t>
            </w:r>
          </w:p>
        </w:tc>
        <w:tc>
          <w:tcPr>
            <w:tcW w:w="7400" w:type="dxa"/>
          </w:tcPr>
          <w:p>
            <w:pPr>
              <w:pStyle w:val="TableParagraph"/>
              <w:spacing w:line="285" w:lineRule="auto" w:before="119"/>
              <w:ind w:left="99" w:right="311"/>
              <w:rPr>
                <w:sz w:val="16"/>
              </w:rPr>
            </w:pPr>
            <w:bookmarkStart w:name="Data will be key to tracking the multi d" w:id="16"/>
            <w:bookmarkEnd w:id="16"/>
            <w:r>
              <w:rPr/>
            </w:r>
            <w:r>
              <w:rPr>
                <w:w w:val="110"/>
                <w:sz w:val="16"/>
              </w:rPr>
              <w:t>Data</w:t>
            </w:r>
            <w:r>
              <w:rPr>
                <w:spacing w:val="-2"/>
                <w:w w:val="110"/>
                <w:sz w:val="16"/>
              </w:rPr>
              <w:t> </w:t>
            </w:r>
            <w:r>
              <w:rPr>
                <w:w w:val="110"/>
                <w:sz w:val="16"/>
              </w:rPr>
              <w:t>will</w:t>
            </w:r>
            <w:r>
              <w:rPr>
                <w:spacing w:val="-2"/>
                <w:w w:val="110"/>
                <w:sz w:val="16"/>
              </w:rPr>
              <w:t> </w:t>
            </w:r>
            <w:r>
              <w:rPr>
                <w:w w:val="110"/>
                <w:sz w:val="16"/>
              </w:rPr>
              <w:t>be</w:t>
            </w:r>
            <w:r>
              <w:rPr>
                <w:spacing w:val="-2"/>
                <w:w w:val="110"/>
                <w:sz w:val="16"/>
              </w:rPr>
              <w:t> </w:t>
            </w:r>
            <w:r>
              <w:rPr>
                <w:w w:val="110"/>
                <w:sz w:val="16"/>
              </w:rPr>
              <w:t>key</w:t>
            </w:r>
            <w:r>
              <w:rPr>
                <w:spacing w:val="-2"/>
                <w:w w:val="110"/>
                <w:sz w:val="16"/>
              </w:rPr>
              <w:t> </w:t>
            </w:r>
            <w:r>
              <w:rPr>
                <w:w w:val="110"/>
                <w:sz w:val="16"/>
              </w:rPr>
              <w:t>to</w:t>
            </w:r>
            <w:r>
              <w:rPr>
                <w:spacing w:val="-2"/>
                <w:w w:val="110"/>
                <w:sz w:val="16"/>
              </w:rPr>
              <w:t> </w:t>
            </w:r>
            <w:r>
              <w:rPr>
                <w:w w:val="110"/>
                <w:sz w:val="16"/>
              </w:rPr>
              <w:t>tracking</w:t>
            </w:r>
            <w:r>
              <w:rPr>
                <w:spacing w:val="-2"/>
                <w:w w:val="110"/>
                <w:sz w:val="16"/>
              </w:rPr>
              <w:t> </w:t>
            </w:r>
            <w:r>
              <w:rPr>
                <w:w w:val="110"/>
                <w:sz w:val="16"/>
              </w:rPr>
              <w:t>the</w:t>
            </w:r>
            <w:r>
              <w:rPr>
                <w:spacing w:val="-2"/>
                <w:w w:val="110"/>
                <w:sz w:val="16"/>
              </w:rPr>
              <w:t> </w:t>
            </w:r>
            <w:r>
              <w:rPr>
                <w:w w:val="110"/>
                <w:sz w:val="16"/>
              </w:rPr>
              <w:t>multi</w:t>
            </w:r>
            <w:r>
              <w:rPr>
                <w:spacing w:val="-2"/>
                <w:w w:val="110"/>
                <w:sz w:val="16"/>
              </w:rPr>
              <w:t> </w:t>
            </w:r>
            <w:r>
              <w:rPr>
                <w:w w:val="110"/>
                <w:sz w:val="16"/>
              </w:rPr>
              <w:t>denominational</w:t>
            </w:r>
            <w:r>
              <w:rPr>
                <w:spacing w:val="-2"/>
                <w:w w:val="110"/>
                <w:sz w:val="16"/>
              </w:rPr>
              <w:t> </w:t>
            </w:r>
            <w:r>
              <w:rPr>
                <w:w w:val="110"/>
                <w:sz w:val="16"/>
              </w:rPr>
              <w:t>goals</w:t>
            </w:r>
            <w:r>
              <w:rPr>
                <w:spacing w:val="-2"/>
                <w:w w:val="110"/>
                <w:sz w:val="16"/>
              </w:rPr>
              <w:t> </w:t>
            </w:r>
            <w:r>
              <w:rPr>
                <w:w w:val="110"/>
                <w:sz w:val="16"/>
              </w:rPr>
              <w:t>in</w:t>
            </w:r>
            <w:r>
              <w:rPr>
                <w:spacing w:val="-2"/>
                <w:w w:val="110"/>
                <w:sz w:val="16"/>
              </w:rPr>
              <w:t> </w:t>
            </w:r>
            <w:r>
              <w:rPr>
                <w:w w:val="110"/>
                <w:sz w:val="16"/>
              </w:rPr>
              <w:t>this</w:t>
            </w:r>
            <w:r>
              <w:rPr>
                <w:spacing w:val="-2"/>
                <w:w w:val="110"/>
                <w:sz w:val="16"/>
              </w:rPr>
              <w:t> </w:t>
            </w:r>
            <w:r>
              <w:rPr>
                <w:w w:val="110"/>
                <w:sz w:val="16"/>
              </w:rPr>
              <w:t>plan.</w:t>
            </w:r>
            <w:r>
              <w:rPr>
                <w:spacing w:val="-2"/>
                <w:w w:val="110"/>
                <w:sz w:val="16"/>
              </w:rPr>
              <w:t> </w:t>
            </w:r>
            <w:r>
              <w:rPr>
                <w:w w:val="110"/>
                <w:sz w:val="16"/>
              </w:rPr>
              <w:t>Developing</w:t>
            </w:r>
            <w:r>
              <w:rPr>
                <w:spacing w:val="-2"/>
                <w:w w:val="110"/>
                <w:sz w:val="16"/>
              </w:rPr>
              <w:t> </w:t>
            </w:r>
            <w:r>
              <w:rPr>
                <w:w w:val="110"/>
                <w:sz w:val="16"/>
              </w:rPr>
              <w:t>a</w:t>
            </w:r>
            <w:r>
              <w:rPr>
                <w:spacing w:val="-2"/>
                <w:w w:val="110"/>
                <w:sz w:val="16"/>
              </w:rPr>
              <w:t> </w:t>
            </w:r>
            <w:r>
              <w:rPr>
                <w:w w:val="110"/>
                <w:sz w:val="16"/>
              </w:rPr>
              <w:t>platform</w:t>
            </w:r>
            <w:r>
              <w:rPr>
                <w:spacing w:val="-2"/>
                <w:w w:val="110"/>
                <w:sz w:val="16"/>
              </w:rPr>
              <w:t> </w:t>
            </w:r>
            <w:r>
              <w:rPr>
                <w:w w:val="110"/>
                <w:sz w:val="16"/>
              </w:rPr>
              <w:t>to</w:t>
            </w:r>
            <w:r>
              <w:rPr>
                <w:spacing w:val="40"/>
                <w:w w:val="110"/>
                <w:sz w:val="16"/>
              </w:rPr>
              <w:t> </w:t>
            </w:r>
            <w:r>
              <w:rPr>
                <w:w w:val="110"/>
                <w:sz w:val="16"/>
              </w:rPr>
              <w:t>track the progress of the CJP implementation, including goals, milestones and outcomes, is vital.</w:t>
            </w:r>
            <w:r>
              <w:rPr>
                <w:spacing w:val="40"/>
                <w:w w:val="110"/>
                <w:sz w:val="16"/>
              </w:rPr>
              <w:t> </w:t>
            </w:r>
            <w:r>
              <w:rPr>
                <w:w w:val="110"/>
                <w:sz w:val="16"/>
              </w:rPr>
              <w:t>Community data, collected by and for community beneﬁt is also needed.</w:t>
            </w:r>
          </w:p>
          <w:p>
            <w:pPr>
              <w:pStyle w:val="TableParagraph"/>
              <w:spacing w:before="14"/>
              <w:ind w:left="0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line="285" w:lineRule="auto"/>
              <w:ind w:left="99" w:right="311"/>
              <w:rPr>
                <w:sz w:val="16"/>
              </w:rPr>
            </w:pPr>
            <w:bookmarkStart w:name="Community monitoring: Empower community " w:id="17"/>
            <w:bookmarkEnd w:id="17"/>
            <w:r>
              <w:rPr/>
            </w:r>
            <w:r>
              <w:rPr>
                <w:w w:val="110"/>
                <w:sz w:val="16"/>
              </w:rPr>
              <w:t>Community</w:t>
            </w:r>
            <w:r>
              <w:rPr>
                <w:spacing w:val="-7"/>
                <w:w w:val="110"/>
                <w:sz w:val="16"/>
              </w:rPr>
              <w:t> </w:t>
            </w:r>
            <w:r>
              <w:rPr>
                <w:w w:val="110"/>
                <w:sz w:val="16"/>
              </w:rPr>
              <w:t>monitoring:</w:t>
            </w:r>
            <w:r>
              <w:rPr>
                <w:spacing w:val="-7"/>
                <w:w w:val="110"/>
                <w:sz w:val="16"/>
              </w:rPr>
              <w:t> </w:t>
            </w:r>
            <w:r>
              <w:rPr>
                <w:w w:val="110"/>
                <w:sz w:val="16"/>
              </w:rPr>
              <w:t>Empower</w:t>
            </w:r>
            <w:r>
              <w:rPr>
                <w:spacing w:val="-7"/>
                <w:w w:val="110"/>
                <w:sz w:val="16"/>
              </w:rPr>
              <w:t> </w:t>
            </w:r>
            <w:r>
              <w:rPr>
                <w:w w:val="110"/>
                <w:sz w:val="16"/>
              </w:rPr>
              <w:t>community</w:t>
            </w:r>
            <w:r>
              <w:rPr>
                <w:spacing w:val="-7"/>
                <w:w w:val="110"/>
                <w:sz w:val="16"/>
              </w:rPr>
              <w:t> </w:t>
            </w:r>
            <w:r>
              <w:rPr>
                <w:w w:val="110"/>
                <w:sz w:val="16"/>
              </w:rPr>
              <w:t>members</w:t>
            </w:r>
            <w:r>
              <w:rPr>
                <w:spacing w:val="-7"/>
                <w:w w:val="110"/>
                <w:sz w:val="16"/>
              </w:rPr>
              <w:t> </w:t>
            </w:r>
            <w:r>
              <w:rPr>
                <w:w w:val="110"/>
                <w:sz w:val="16"/>
              </w:rPr>
              <w:t>to</w:t>
            </w:r>
            <w:r>
              <w:rPr>
                <w:spacing w:val="-7"/>
                <w:w w:val="110"/>
                <w:sz w:val="16"/>
              </w:rPr>
              <w:t> </w:t>
            </w:r>
            <w:r>
              <w:rPr>
                <w:w w:val="110"/>
                <w:sz w:val="16"/>
              </w:rPr>
              <w:t>monitor</w:t>
            </w:r>
            <w:r>
              <w:rPr>
                <w:spacing w:val="-7"/>
                <w:w w:val="110"/>
                <w:sz w:val="16"/>
              </w:rPr>
              <w:t> </w:t>
            </w:r>
            <w:r>
              <w:rPr>
                <w:w w:val="110"/>
                <w:sz w:val="16"/>
              </w:rPr>
              <w:t>the</w:t>
            </w:r>
            <w:r>
              <w:rPr>
                <w:spacing w:val="-7"/>
                <w:w w:val="110"/>
                <w:sz w:val="16"/>
              </w:rPr>
              <w:t> </w:t>
            </w:r>
            <w:r>
              <w:rPr>
                <w:w w:val="110"/>
                <w:sz w:val="16"/>
              </w:rPr>
              <w:t>progress</w:t>
            </w:r>
            <w:r>
              <w:rPr>
                <w:spacing w:val="-7"/>
                <w:w w:val="110"/>
                <w:sz w:val="16"/>
              </w:rPr>
              <w:t> </w:t>
            </w:r>
            <w:r>
              <w:rPr>
                <w:w w:val="110"/>
                <w:sz w:val="16"/>
              </w:rPr>
              <w:t>of</w:t>
            </w:r>
            <w:r>
              <w:rPr>
                <w:spacing w:val="-7"/>
                <w:w w:val="110"/>
                <w:sz w:val="16"/>
              </w:rPr>
              <w:t> </w:t>
            </w:r>
            <w:r>
              <w:rPr>
                <w:w w:val="110"/>
                <w:sz w:val="16"/>
              </w:rPr>
              <w:t>the</w:t>
            </w:r>
            <w:r>
              <w:rPr>
                <w:spacing w:val="-7"/>
                <w:w w:val="110"/>
                <w:sz w:val="16"/>
              </w:rPr>
              <w:t> </w:t>
            </w:r>
            <w:r>
              <w:rPr>
                <w:w w:val="115"/>
                <w:sz w:val="16"/>
              </w:rPr>
              <w:t>CJP</w:t>
            </w:r>
            <w:r>
              <w:rPr>
                <w:spacing w:val="-9"/>
                <w:w w:val="115"/>
                <w:sz w:val="16"/>
              </w:rPr>
              <w:t> </w:t>
            </w:r>
            <w:r>
              <w:rPr>
                <w:w w:val="110"/>
                <w:sz w:val="16"/>
              </w:rPr>
              <w:t>and</w:t>
            </w:r>
            <w:r>
              <w:rPr>
                <w:spacing w:val="40"/>
                <w:w w:val="110"/>
                <w:sz w:val="16"/>
              </w:rPr>
              <w:t> </w:t>
            </w:r>
            <w:r>
              <w:rPr>
                <w:w w:val="110"/>
                <w:sz w:val="16"/>
              </w:rPr>
              <w:t>provide feedback on its eﬀectiveness</w:t>
            </w:r>
          </w:p>
        </w:tc>
      </w:tr>
      <w:tr>
        <w:trPr>
          <w:trHeight w:val="3320" w:hRule="atLeast"/>
        </w:trPr>
        <w:tc>
          <w:tcPr>
            <w:tcW w:w="3400" w:type="dxa"/>
            <w:shd w:val="clear" w:color="auto" w:fill="D4DEE9"/>
          </w:tcPr>
          <w:p>
            <w:pPr>
              <w:pStyle w:val="TableParagraph"/>
              <w:spacing w:line="285" w:lineRule="auto" w:before="107"/>
              <w:ind w:right="233"/>
              <w:rPr>
                <w:sz w:val="20"/>
              </w:rPr>
            </w:pPr>
            <w:bookmarkStart w:name="Create a community data portal for open " w:id="18"/>
            <w:bookmarkEnd w:id="18"/>
            <w:r>
              <w:rPr/>
            </w:r>
            <w:r>
              <w:rPr>
                <w:w w:val="105"/>
                <w:sz w:val="20"/>
              </w:rPr>
              <w:t>Create a community data portal for open and continuous public</w:t>
            </w:r>
            <w:r>
              <w:rPr>
                <w:spacing w:val="80"/>
                <w:w w:val="150"/>
                <w:sz w:val="20"/>
              </w:rPr>
              <w:t> </w:t>
            </w:r>
            <w:r>
              <w:rPr>
                <w:w w:val="105"/>
                <w:sz w:val="20"/>
              </w:rPr>
              <w:t>forums; Support the development</w:t>
            </w:r>
            <w:r>
              <w:rPr>
                <w:spacing w:val="40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of</w:t>
            </w:r>
            <w:r>
              <w:rPr>
                <w:spacing w:val="40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a</w:t>
            </w:r>
            <w:r>
              <w:rPr>
                <w:spacing w:val="40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community-led</w:t>
            </w:r>
            <w:r>
              <w:rPr>
                <w:spacing w:val="40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data</w:t>
            </w:r>
            <w:r>
              <w:rPr>
                <w:spacing w:val="40"/>
                <w:w w:val="105"/>
                <w:sz w:val="20"/>
              </w:rPr>
              <w:t> </w:t>
            </w:r>
            <w:r>
              <w:rPr>
                <w:spacing w:val="-2"/>
                <w:w w:val="105"/>
                <w:sz w:val="20"/>
              </w:rPr>
              <w:t>ecosystem</w:t>
            </w:r>
          </w:p>
          <w:p>
            <w:pPr>
              <w:pStyle w:val="TableParagraph"/>
              <w:spacing w:line="247" w:lineRule="auto" w:before="96"/>
              <w:ind w:right="163"/>
              <w:rPr>
                <w:i/>
                <w:sz w:val="16"/>
              </w:rPr>
            </w:pPr>
            <w:r>
              <w:rPr>
                <w:i/>
                <w:w w:val="105"/>
                <w:sz w:val="16"/>
              </w:rPr>
              <w:t>Type of action: Create/fund program;</w:t>
            </w:r>
            <w:r>
              <w:rPr>
                <w:i/>
                <w:spacing w:val="40"/>
                <w:w w:val="105"/>
                <w:sz w:val="16"/>
              </w:rPr>
              <w:t> </w:t>
            </w:r>
            <w:r>
              <w:rPr>
                <w:i/>
                <w:w w:val="105"/>
                <w:sz w:val="16"/>
              </w:rPr>
              <w:t>Advocacy; Mutual Aid; Governance/third</w:t>
            </w:r>
            <w:r>
              <w:rPr>
                <w:i/>
                <w:spacing w:val="40"/>
                <w:w w:val="105"/>
                <w:sz w:val="16"/>
              </w:rPr>
              <w:t> </w:t>
            </w:r>
            <w:r>
              <w:rPr>
                <w:i/>
                <w:spacing w:val="-4"/>
                <w:w w:val="105"/>
                <w:sz w:val="16"/>
              </w:rPr>
              <w:t>space</w:t>
            </w:r>
          </w:p>
        </w:tc>
        <w:tc>
          <w:tcPr>
            <w:tcW w:w="7400" w:type="dxa"/>
          </w:tcPr>
          <w:p>
            <w:pPr>
              <w:pStyle w:val="TableParagraph"/>
              <w:spacing w:line="285" w:lineRule="auto" w:before="106"/>
              <w:ind w:left="99" w:right="311"/>
              <w:rPr>
                <w:sz w:val="16"/>
              </w:rPr>
            </w:pPr>
            <w:bookmarkStart w:name="Community data is an important source of" w:id="19"/>
            <w:bookmarkEnd w:id="19"/>
            <w:r>
              <w:rPr/>
            </w:r>
            <w:r>
              <w:rPr>
                <w:w w:val="105"/>
                <w:sz w:val="16"/>
              </w:rPr>
              <w:t>Community data is an important source of information on the lived experience of community</w:t>
            </w:r>
            <w:r>
              <w:rPr>
                <w:spacing w:val="4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members. It can help ﬁll the gaps left by overreliance on quantiﬁable data that might obscure</w:t>
            </w:r>
            <w:r>
              <w:rPr>
                <w:spacing w:val="4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inequities or miss important information that help enhance service delivery, community resilience,</w:t>
            </w:r>
            <w:r>
              <w:rPr>
                <w:spacing w:val="4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and health.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19" w:val="left" w:leader="none"/>
              </w:tabs>
              <w:spacing w:line="285" w:lineRule="auto" w:before="98" w:after="0"/>
              <w:ind w:left="819" w:right="138" w:hanging="360"/>
              <w:jc w:val="left"/>
              <w:rPr>
                <w:sz w:val="16"/>
              </w:rPr>
            </w:pPr>
            <w:bookmarkStart w:name="●​Development: Create a user-friendly on" w:id="20"/>
            <w:bookmarkEnd w:id="20"/>
            <w:r>
              <w:rPr/>
            </w:r>
            <w:r>
              <w:rPr>
                <w:b/>
                <w:w w:val="110"/>
                <w:sz w:val="16"/>
              </w:rPr>
              <w:t>Development</w:t>
            </w:r>
            <w:r>
              <w:rPr>
                <w:w w:val="110"/>
                <w:sz w:val="16"/>
              </w:rPr>
              <w:t>: Create a user-friendly online platform that provides access to data on</w:t>
            </w:r>
            <w:r>
              <w:rPr>
                <w:spacing w:val="40"/>
                <w:w w:val="110"/>
                <w:sz w:val="16"/>
              </w:rPr>
              <w:t> </w:t>
            </w:r>
            <w:r>
              <w:rPr>
                <w:w w:val="110"/>
                <w:sz w:val="16"/>
              </w:rPr>
              <w:t>climate-related</w:t>
            </w:r>
            <w:r>
              <w:rPr>
                <w:spacing w:val="-5"/>
                <w:w w:val="110"/>
                <w:sz w:val="16"/>
              </w:rPr>
              <w:t> </w:t>
            </w:r>
            <w:r>
              <w:rPr>
                <w:w w:val="110"/>
                <w:sz w:val="16"/>
              </w:rPr>
              <w:t>issues,</w:t>
            </w:r>
            <w:r>
              <w:rPr>
                <w:spacing w:val="-5"/>
                <w:w w:val="110"/>
                <w:sz w:val="16"/>
              </w:rPr>
              <w:t> </w:t>
            </w:r>
            <w:r>
              <w:rPr>
                <w:w w:val="110"/>
                <w:sz w:val="16"/>
              </w:rPr>
              <w:t>such</w:t>
            </w:r>
            <w:r>
              <w:rPr>
                <w:spacing w:val="-5"/>
                <w:w w:val="110"/>
                <w:sz w:val="16"/>
              </w:rPr>
              <w:t> </w:t>
            </w:r>
            <w:r>
              <w:rPr>
                <w:w w:val="110"/>
                <w:sz w:val="16"/>
              </w:rPr>
              <w:t>as</w:t>
            </w:r>
            <w:r>
              <w:rPr>
                <w:spacing w:val="-5"/>
                <w:w w:val="110"/>
                <w:sz w:val="16"/>
              </w:rPr>
              <w:t> </w:t>
            </w:r>
            <w:r>
              <w:rPr>
                <w:w w:val="110"/>
                <w:sz w:val="16"/>
              </w:rPr>
              <w:t>emissions,</w:t>
            </w:r>
            <w:r>
              <w:rPr>
                <w:spacing w:val="-5"/>
                <w:w w:val="110"/>
                <w:sz w:val="16"/>
              </w:rPr>
              <w:t> </w:t>
            </w:r>
            <w:r>
              <w:rPr>
                <w:w w:val="110"/>
                <w:sz w:val="16"/>
              </w:rPr>
              <w:t>environmental</w:t>
            </w:r>
            <w:r>
              <w:rPr>
                <w:spacing w:val="-5"/>
                <w:w w:val="110"/>
                <w:sz w:val="16"/>
              </w:rPr>
              <w:t> </w:t>
            </w:r>
            <w:r>
              <w:rPr>
                <w:w w:val="110"/>
                <w:sz w:val="16"/>
              </w:rPr>
              <w:t>justice</w:t>
            </w:r>
            <w:r>
              <w:rPr>
                <w:spacing w:val="-5"/>
                <w:w w:val="110"/>
                <w:sz w:val="16"/>
              </w:rPr>
              <w:t> </w:t>
            </w:r>
            <w:r>
              <w:rPr>
                <w:w w:val="110"/>
                <w:sz w:val="16"/>
              </w:rPr>
              <w:t>indicators,</w:t>
            </w:r>
            <w:r>
              <w:rPr>
                <w:spacing w:val="-5"/>
                <w:w w:val="110"/>
                <w:sz w:val="16"/>
              </w:rPr>
              <w:t> </w:t>
            </w:r>
            <w:r>
              <w:rPr>
                <w:w w:val="110"/>
                <w:sz w:val="16"/>
              </w:rPr>
              <w:t>energy</w:t>
            </w:r>
            <w:r>
              <w:rPr>
                <w:spacing w:val="-5"/>
                <w:w w:val="110"/>
                <w:sz w:val="16"/>
              </w:rPr>
              <w:t> </w:t>
            </w:r>
            <w:r>
              <w:rPr>
                <w:w w:val="110"/>
                <w:sz w:val="16"/>
              </w:rPr>
              <w:t>burden</w:t>
            </w:r>
            <w:r>
              <w:rPr>
                <w:spacing w:val="40"/>
                <w:w w:val="110"/>
                <w:sz w:val="16"/>
              </w:rPr>
              <w:t> </w:t>
            </w:r>
            <w:r>
              <w:rPr>
                <w:w w:val="110"/>
                <w:sz w:val="16"/>
              </w:rPr>
              <w:t>and community demographics.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19" w:val="left" w:leader="none"/>
              </w:tabs>
              <w:spacing w:line="285" w:lineRule="auto" w:before="0" w:after="0"/>
              <w:ind w:left="819" w:right="478" w:hanging="360"/>
              <w:jc w:val="left"/>
              <w:rPr>
                <w:sz w:val="16"/>
              </w:rPr>
            </w:pPr>
            <w:bookmarkStart w:name="●​Community input: Facilitate community " w:id="21"/>
            <w:bookmarkEnd w:id="21"/>
            <w:r>
              <w:rPr/>
            </w:r>
            <w:r>
              <w:rPr>
                <w:b/>
                <w:w w:val="105"/>
                <w:sz w:val="16"/>
              </w:rPr>
              <w:t>Community input: </w:t>
            </w:r>
            <w:r>
              <w:rPr>
                <w:w w:val="105"/>
                <w:sz w:val="16"/>
              </w:rPr>
              <w:t>Facilitate community input into the design and content of the data</w:t>
            </w:r>
            <w:r>
              <w:rPr>
                <w:spacing w:val="4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portal to ensure it meets their needs.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19" w:val="left" w:leader="none"/>
              </w:tabs>
              <w:spacing w:line="285" w:lineRule="auto" w:before="0" w:after="0"/>
              <w:ind w:left="819" w:right="327" w:hanging="360"/>
              <w:jc w:val="left"/>
              <w:rPr>
                <w:sz w:val="16"/>
              </w:rPr>
            </w:pPr>
            <w:bookmarkStart w:name="●​Data accessibility: Make data easily a" w:id="22"/>
            <w:bookmarkEnd w:id="22"/>
            <w:r>
              <w:rPr/>
            </w:r>
            <w:r>
              <w:rPr>
                <w:b/>
                <w:w w:val="110"/>
                <w:sz w:val="16"/>
              </w:rPr>
              <w:t>Data accessibility: </w:t>
            </w:r>
            <w:r>
              <w:rPr>
                <w:w w:val="110"/>
                <w:sz w:val="16"/>
              </w:rPr>
              <w:t>Make data easily accessible and understandable to a wide range of</w:t>
            </w:r>
            <w:r>
              <w:rPr>
                <w:spacing w:val="40"/>
                <w:w w:val="110"/>
                <w:sz w:val="16"/>
              </w:rPr>
              <w:t> </w:t>
            </w:r>
            <w:r>
              <w:rPr>
                <w:w w:val="110"/>
                <w:sz w:val="16"/>
              </w:rPr>
              <w:t>users, including community members, policymakers and researchers.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19" w:val="left" w:leader="none"/>
              </w:tabs>
              <w:spacing w:line="285" w:lineRule="auto" w:before="0" w:after="0"/>
              <w:ind w:left="819" w:right="543" w:hanging="360"/>
              <w:jc w:val="left"/>
              <w:rPr>
                <w:sz w:val="16"/>
              </w:rPr>
            </w:pPr>
            <w:bookmarkStart w:name="●​Community data: Support the developmen" w:id="23"/>
            <w:bookmarkEnd w:id="23"/>
            <w:r>
              <w:rPr/>
            </w:r>
            <w:r>
              <w:rPr>
                <w:b/>
                <w:w w:val="105"/>
                <w:sz w:val="16"/>
              </w:rPr>
              <w:t>Community data: </w:t>
            </w:r>
            <w:r>
              <w:rPr>
                <w:w w:val="105"/>
                <w:sz w:val="16"/>
              </w:rPr>
              <w:t>Support the development of a community-led data ecosystem for</w:t>
            </w:r>
            <w:r>
              <w:rPr>
                <w:spacing w:val="8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community data. Integrate community data into County decision and policy making.</w:t>
            </w:r>
          </w:p>
        </w:tc>
      </w:tr>
      <w:tr>
        <w:trPr>
          <w:trHeight w:val="5639" w:hRule="atLeast"/>
        </w:trPr>
        <w:tc>
          <w:tcPr>
            <w:tcW w:w="3400" w:type="dxa"/>
            <w:shd w:val="clear" w:color="auto" w:fill="D4DEE9"/>
          </w:tcPr>
          <w:p>
            <w:pPr>
              <w:pStyle w:val="TableParagraph"/>
              <w:spacing w:line="285" w:lineRule="auto" w:before="107"/>
              <w:ind w:right="163"/>
              <w:rPr>
                <w:sz w:val="20"/>
              </w:rPr>
            </w:pPr>
            <w:bookmarkStart w:name="Fund pathways for climate education and " w:id="24"/>
            <w:bookmarkEnd w:id="24"/>
            <w:r>
              <w:rPr/>
            </w:r>
            <w:r>
              <w:rPr>
                <w:w w:val="110"/>
                <w:sz w:val="20"/>
              </w:rPr>
              <w:t>Fund pathways for climate education and action for students in public schools through the SUN School system or school districts</w:t>
            </w:r>
          </w:p>
          <w:p>
            <w:pPr>
              <w:pStyle w:val="TableParagraph"/>
              <w:spacing w:line="247" w:lineRule="auto" w:before="96"/>
              <w:ind w:right="163"/>
              <w:rPr>
                <w:i/>
                <w:sz w:val="16"/>
              </w:rPr>
            </w:pPr>
            <w:r>
              <w:rPr>
                <w:i/>
                <w:w w:val="105"/>
                <w:sz w:val="16"/>
              </w:rPr>
              <w:t>Type of action: Create/fund program;</w:t>
            </w:r>
            <w:r>
              <w:rPr>
                <w:i/>
                <w:spacing w:val="40"/>
                <w:w w:val="105"/>
                <w:sz w:val="16"/>
              </w:rPr>
              <w:t> </w:t>
            </w:r>
            <w:r>
              <w:rPr>
                <w:i/>
                <w:w w:val="105"/>
                <w:sz w:val="16"/>
              </w:rPr>
              <w:t>Advocacy; Governance/third space</w:t>
            </w:r>
          </w:p>
        </w:tc>
        <w:tc>
          <w:tcPr>
            <w:tcW w:w="7400" w:type="dxa"/>
          </w:tcPr>
          <w:p>
            <w:pPr>
              <w:pStyle w:val="TableParagraph"/>
              <w:spacing w:line="285" w:lineRule="auto" w:before="106"/>
              <w:ind w:left="99" w:right="311"/>
              <w:rPr>
                <w:sz w:val="16"/>
              </w:rPr>
            </w:pPr>
            <w:bookmarkStart w:name="In March 2022, the Portland Public Schoo" w:id="25"/>
            <w:bookmarkEnd w:id="25"/>
            <w:r>
              <w:rPr/>
            </w:r>
            <w:r>
              <w:rPr>
                <w:w w:val="105"/>
                <w:sz w:val="16"/>
              </w:rPr>
              <w:t>In March 2022, the Portland Public School Board, after years of direct student and community action</w:t>
            </w:r>
            <w:r>
              <w:rPr>
                <w:spacing w:val="8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and</w:t>
            </w:r>
            <w:r>
              <w:rPr>
                <w:spacing w:val="3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leadership</w:t>
            </w:r>
            <w:r>
              <w:rPr>
                <w:spacing w:val="3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on</w:t>
            </w:r>
            <w:r>
              <w:rPr>
                <w:spacing w:val="3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climate</w:t>
            </w:r>
            <w:r>
              <w:rPr>
                <w:spacing w:val="3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justice,</w:t>
            </w:r>
            <w:r>
              <w:rPr>
                <w:spacing w:val="3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unanimously</w:t>
            </w:r>
            <w:r>
              <w:rPr>
                <w:spacing w:val="3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approved</w:t>
            </w:r>
            <w:r>
              <w:rPr>
                <w:spacing w:val="3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the</w:t>
            </w:r>
            <w:r>
              <w:rPr>
                <w:spacing w:val="3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Climate</w:t>
            </w:r>
            <w:r>
              <w:rPr>
                <w:spacing w:val="3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Crisis</w:t>
            </w:r>
            <w:r>
              <w:rPr>
                <w:spacing w:val="3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Response,</w:t>
            </w:r>
            <w:r>
              <w:rPr>
                <w:spacing w:val="3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Climate</w:t>
            </w:r>
            <w:r>
              <w:rPr>
                <w:spacing w:val="4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Justice</w:t>
            </w:r>
            <w:r>
              <w:rPr>
                <w:spacing w:val="33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and</w:t>
            </w:r>
            <w:r>
              <w:rPr>
                <w:spacing w:val="33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Sustainable</w:t>
            </w:r>
            <w:r>
              <w:rPr>
                <w:spacing w:val="33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Practices</w:t>
            </w:r>
            <w:r>
              <w:rPr>
                <w:spacing w:val="33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Policy.</w:t>
            </w:r>
            <w:r>
              <w:rPr>
                <w:spacing w:val="33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This</w:t>
            </w:r>
            <w:r>
              <w:rPr>
                <w:spacing w:val="33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action</w:t>
            </w:r>
            <w:r>
              <w:rPr>
                <w:spacing w:val="33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set</w:t>
            </w:r>
            <w:r>
              <w:rPr>
                <w:spacing w:val="33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PPS</w:t>
            </w:r>
            <w:r>
              <w:rPr>
                <w:spacing w:val="33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apart</w:t>
            </w:r>
            <w:r>
              <w:rPr>
                <w:spacing w:val="33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nationally</w:t>
            </w:r>
            <w:r>
              <w:rPr>
                <w:spacing w:val="33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as</w:t>
            </w:r>
            <w:r>
              <w:rPr>
                <w:spacing w:val="33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one</w:t>
            </w:r>
            <w:r>
              <w:rPr>
                <w:spacing w:val="33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of</w:t>
            </w:r>
            <w:r>
              <w:rPr>
                <w:spacing w:val="33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the</w:t>
            </w:r>
            <w:r>
              <w:rPr>
                <w:spacing w:val="33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ﬁrst</w:t>
            </w:r>
            <w:r>
              <w:rPr>
                <w:spacing w:val="4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school</w:t>
            </w:r>
            <w:r>
              <w:rPr>
                <w:spacing w:val="3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districts</w:t>
            </w:r>
            <w:r>
              <w:rPr>
                <w:spacing w:val="3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to</w:t>
            </w:r>
            <w:r>
              <w:rPr>
                <w:spacing w:val="3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set</w:t>
            </w:r>
            <w:r>
              <w:rPr>
                <w:spacing w:val="8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ambitious</w:t>
            </w:r>
            <w:r>
              <w:rPr>
                <w:spacing w:val="3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targets</w:t>
            </w:r>
            <w:r>
              <w:rPr>
                <w:spacing w:val="3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around</w:t>
            </w:r>
            <w:r>
              <w:rPr>
                <w:spacing w:val="3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energy</w:t>
            </w:r>
            <w:r>
              <w:rPr>
                <w:spacing w:val="3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use,</w:t>
            </w:r>
            <w:r>
              <w:rPr>
                <w:spacing w:val="3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waste</w:t>
            </w:r>
            <w:r>
              <w:rPr>
                <w:spacing w:val="3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reduction,</w:t>
            </w:r>
            <w:r>
              <w:rPr>
                <w:spacing w:val="3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curriculum</w:t>
            </w:r>
            <w:r>
              <w:rPr>
                <w:spacing w:val="4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development,</w:t>
            </w:r>
            <w:r>
              <w:rPr>
                <w:spacing w:val="33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green</w:t>
            </w:r>
            <w:r>
              <w:rPr>
                <w:spacing w:val="33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schoolyards,</w:t>
            </w:r>
            <w:r>
              <w:rPr>
                <w:spacing w:val="33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student</w:t>
            </w:r>
            <w:r>
              <w:rPr>
                <w:spacing w:val="33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health,</w:t>
            </w:r>
            <w:r>
              <w:rPr>
                <w:spacing w:val="33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and</w:t>
            </w:r>
            <w:r>
              <w:rPr>
                <w:spacing w:val="33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climate</w:t>
            </w:r>
            <w:r>
              <w:rPr>
                <w:spacing w:val="33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justice</w:t>
            </w:r>
            <w:r>
              <w:rPr>
                <w:spacing w:val="33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and</w:t>
            </w:r>
            <w:r>
              <w:rPr>
                <w:spacing w:val="33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resiliency.</w:t>
            </w:r>
            <w:r>
              <w:rPr>
                <w:spacing w:val="33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Inspired</w:t>
            </w:r>
            <w:r>
              <w:rPr>
                <w:spacing w:val="33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by</w:t>
            </w:r>
            <w:r>
              <w:rPr>
                <w:spacing w:val="4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student activists this policy idea seeks to inﬂuence and leverage relationships with school districts to</w:t>
            </w:r>
            <w:r>
              <w:rPr>
                <w:spacing w:val="8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promote climate education for youth.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19" w:val="left" w:leader="none"/>
              </w:tabs>
              <w:spacing w:line="285" w:lineRule="auto" w:before="96" w:after="0"/>
              <w:ind w:left="819" w:right="310" w:hanging="360"/>
              <w:jc w:val="left"/>
              <w:rPr>
                <w:sz w:val="16"/>
              </w:rPr>
            </w:pPr>
            <w:bookmarkStart w:name="●​K-12 integration: Incorporate climate " w:id="26"/>
            <w:bookmarkEnd w:id="26"/>
            <w:r>
              <w:rPr/>
            </w:r>
            <w:r>
              <w:rPr>
                <w:b/>
                <w:w w:val="110"/>
                <w:sz w:val="16"/>
              </w:rPr>
              <w:t>K-12 integration: </w:t>
            </w:r>
            <w:r>
              <w:rPr>
                <w:w w:val="110"/>
                <w:sz w:val="16"/>
              </w:rPr>
              <w:t>Incorporate climate change and climate justice concepts into existing</w:t>
            </w:r>
            <w:r>
              <w:rPr>
                <w:spacing w:val="40"/>
                <w:w w:val="110"/>
                <w:sz w:val="16"/>
              </w:rPr>
              <w:t> </w:t>
            </w:r>
            <w:r>
              <w:rPr>
                <w:w w:val="110"/>
                <w:sz w:val="16"/>
              </w:rPr>
              <w:t>curricula across various subjects, such as science, social studies and math.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19" w:val="left" w:leader="none"/>
              </w:tabs>
              <w:spacing w:line="285" w:lineRule="auto" w:before="0" w:after="0"/>
              <w:ind w:left="819" w:right="423" w:hanging="360"/>
              <w:jc w:val="left"/>
              <w:rPr>
                <w:sz w:val="16"/>
              </w:rPr>
            </w:pPr>
            <w:bookmarkStart w:name="●​Teacher professional development: Prov" w:id="27"/>
            <w:bookmarkEnd w:id="27"/>
            <w:r>
              <w:rPr/>
            </w:r>
            <w:r>
              <w:rPr>
                <w:b/>
                <w:w w:val="105"/>
                <w:sz w:val="16"/>
              </w:rPr>
              <w:t>Teacher professional development: </w:t>
            </w:r>
            <w:r>
              <w:rPr>
                <w:w w:val="105"/>
                <w:sz w:val="16"/>
              </w:rPr>
              <w:t>Provide teachers with professional development</w:t>
            </w:r>
            <w:r>
              <w:rPr>
                <w:spacing w:val="8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opportunities to enhance their knowledge and skills in teaching climate change.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19" w:val="left" w:leader="none"/>
              </w:tabs>
              <w:spacing w:line="285" w:lineRule="auto" w:before="0" w:after="0"/>
              <w:ind w:left="819" w:right="225" w:hanging="360"/>
              <w:jc w:val="left"/>
              <w:rPr>
                <w:sz w:val="16"/>
              </w:rPr>
            </w:pPr>
            <w:bookmarkStart w:name="●​Curriculum resources: Develop and dist" w:id="28"/>
            <w:bookmarkEnd w:id="28"/>
            <w:r>
              <w:rPr/>
            </w:r>
            <w:r>
              <w:rPr>
                <w:b/>
                <w:w w:val="110"/>
                <w:sz w:val="16"/>
              </w:rPr>
              <w:t>Curriculum resources: </w:t>
            </w:r>
            <w:r>
              <w:rPr>
                <w:w w:val="110"/>
                <w:sz w:val="16"/>
              </w:rPr>
              <w:t>Develop and distribute high-quality climate education resources,</w:t>
            </w:r>
            <w:r>
              <w:rPr>
                <w:spacing w:val="40"/>
                <w:w w:val="110"/>
                <w:sz w:val="16"/>
              </w:rPr>
              <w:t> </w:t>
            </w:r>
            <w:r>
              <w:rPr>
                <w:w w:val="110"/>
                <w:sz w:val="16"/>
              </w:rPr>
              <w:t>including lesson plans, activities and assessments.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19" w:val="left" w:leader="none"/>
              </w:tabs>
              <w:spacing w:line="285" w:lineRule="auto" w:before="0" w:after="0"/>
              <w:ind w:left="819" w:right="478" w:hanging="360"/>
              <w:jc w:val="left"/>
              <w:rPr>
                <w:sz w:val="16"/>
              </w:rPr>
            </w:pPr>
            <w:bookmarkStart w:name="●​SUN System integration: Integrate clim" w:id="29"/>
            <w:bookmarkEnd w:id="29"/>
            <w:r>
              <w:rPr/>
            </w:r>
            <w:r>
              <w:rPr>
                <w:b/>
                <w:w w:val="110"/>
                <w:sz w:val="16"/>
              </w:rPr>
              <w:t>SUN System integration: </w:t>
            </w:r>
            <w:r>
              <w:rPr>
                <w:w w:val="110"/>
                <w:sz w:val="16"/>
              </w:rPr>
              <w:t>Integrate climate education into the SUN School system to</w:t>
            </w:r>
            <w:r>
              <w:rPr>
                <w:spacing w:val="40"/>
                <w:w w:val="110"/>
                <w:sz w:val="16"/>
              </w:rPr>
              <w:t> </w:t>
            </w:r>
            <w:r>
              <w:rPr>
                <w:w w:val="110"/>
                <w:sz w:val="16"/>
              </w:rPr>
              <w:t>ensure equitable access for all students.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19" w:val="left" w:leader="none"/>
              </w:tabs>
              <w:spacing w:line="285" w:lineRule="auto" w:before="0" w:after="0"/>
              <w:ind w:left="819" w:right="165" w:hanging="360"/>
              <w:jc w:val="left"/>
              <w:rPr>
                <w:sz w:val="16"/>
              </w:rPr>
            </w:pPr>
            <w:bookmarkStart w:name="●​School district partnerships: Collabor" w:id="30"/>
            <w:bookmarkEnd w:id="30"/>
            <w:r>
              <w:rPr/>
            </w:r>
            <w:r>
              <w:rPr>
                <w:b/>
                <w:w w:val="105"/>
                <w:sz w:val="16"/>
              </w:rPr>
              <w:t>School</w:t>
            </w:r>
            <w:r>
              <w:rPr>
                <w:b/>
                <w:spacing w:val="33"/>
                <w:w w:val="105"/>
                <w:sz w:val="16"/>
              </w:rPr>
              <w:t> </w:t>
            </w:r>
            <w:r>
              <w:rPr>
                <w:b/>
                <w:w w:val="105"/>
                <w:sz w:val="16"/>
              </w:rPr>
              <w:t>district</w:t>
            </w:r>
            <w:r>
              <w:rPr>
                <w:b/>
                <w:spacing w:val="33"/>
                <w:w w:val="105"/>
                <w:sz w:val="16"/>
              </w:rPr>
              <w:t> </w:t>
            </w:r>
            <w:r>
              <w:rPr>
                <w:b/>
                <w:w w:val="105"/>
                <w:sz w:val="16"/>
              </w:rPr>
              <w:t>partnerships:</w:t>
            </w:r>
            <w:r>
              <w:rPr>
                <w:b/>
                <w:spacing w:val="33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Collaborate</w:t>
            </w:r>
            <w:r>
              <w:rPr>
                <w:spacing w:val="33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with</w:t>
            </w:r>
            <w:r>
              <w:rPr>
                <w:spacing w:val="33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school</w:t>
            </w:r>
            <w:r>
              <w:rPr>
                <w:spacing w:val="33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districts</w:t>
            </w:r>
            <w:r>
              <w:rPr>
                <w:spacing w:val="33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to</w:t>
            </w:r>
            <w:r>
              <w:rPr>
                <w:spacing w:val="33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develop</w:t>
            </w:r>
            <w:r>
              <w:rPr>
                <w:spacing w:val="33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and</w:t>
            </w:r>
            <w:r>
              <w:rPr>
                <w:spacing w:val="33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implement</w:t>
            </w:r>
            <w:r>
              <w:rPr>
                <w:spacing w:val="4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climate education programs.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19" w:val="left" w:leader="none"/>
              </w:tabs>
              <w:spacing w:line="285" w:lineRule="auto" w:before="0" w:after="0"/>
              <w:ind w:left="819" w:right="99" w:hanging="360"/>
              <w:jc w:val="left"/>
              <w:rPr>
                <w:sz w:val="16"/>
              </w:rPr>
            </w:pPr>
            <w:bookmarkStart w:name="●​Community-based education: Support com" w:id="31"/>
            <w:bookmarkEnd w:id="31"/>
            <w:r>
              <w:rPr/>
            </w:r>
            <w:r>
              <w:rPr>
                <w:b/>
                <w:w w:val="110"/>
                <w:sz w:val="16"/>
              </w:rPr>
              <w:t>Community-based education: </w:t>
            </w:r>
            <w:r>
              <w:rPr>
                <w:w w:val="110"/>
                <w:sz w:val="16"/>
              </w:rPr>
              <w:t>Support community-based organizations that oﬀer climate</w:t>
            </w:r>
            <w:r>
              <w:rPr>
                <w:spacing w:val="40"/>
                <w:w w:val="110"/>
                <w:sz w:val="16"/>
              </w:rPr>
              <w:t> </w:t>
            </w:r>
            <w:r>
              <w:rPr>
                <w:w w:val="110"/>
                <w:sz w:val="16"/>
              </w:rPr>
              <w:t>education programs for students.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19" w:val="left" w:leader="none"/>
              </w:tabs>
              <w:spacing w:line="285" w:lineRule="auto" w:before="0" w:after="0"/>
              <w:ind w:left="819" w:right="196" w:hanging="360"/>
              <w:jc w:val="left"/>
              <w:rPr>
                <w:sz w:val="16"/>
              </w:rPr>
            </w:pPr>
            <w:bookmarkStart w:name="●​Youth leadership development: Provide " w:id="32"/>
            <w:bookmarkEnd w:id="32"/>
            <w:r>
              <w:rPr/>
            </w:r>
            <w:r>
              <w:rPr>
                <w:b/>
                <w:w w:val="105"/>
                <w:sz w:val="16"/>
              </w:rPr>
              <w:t>Youth leadership development: </w:t>
            </w:r>
            <w:r>
              <w:rPr>
                <w:w w:val="105"/>
                <w:sz w:val="16"/>
              </w:rPr>
              <w:t>Provide opportunities for youth leadership development</w:t>
            </w:r>
            <w:r>
              <w:rPr>
                <w:spacing w:val="4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and mentorship related to climate action.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19" w:val="left" w:leader="none"/>
              </w:tabs>
              <w:spacing w:line="285" w:lineRule="auto" w:before="0" w:after="0"/>
              <w:ind w:left="819" w:right="730" w:hanging="360"/>
              <w:jc w:val="left"/>
              <w:rPr>
                <w:sz w:val="16"/>
              </w:rPr>
            </w:pPr>
            <w:bookmarkStart w:name="●​Mentorship programs: Pair experienced " w:id="33"/>
            <w:bookmarkEnd w:id="33"/>
            <w:r>
              <w:rPr/>
            </w:r>
            <w:r>
              <w:rPr>
                <w:b/>
                <w:w w:val="110"/>
                <w:sz w:val="16"/>
              </w:rPr>
              <w:t>Mentorship</w:t>
            </w:r>
            <w:r>
              <w:rPr>
                <w:b/>
                <w:spacing w:val="-4"/>
                <w:w w:val="110"/>
                <w:sz w:val="16"/>
              </w:rPr>
              <w:t> </w:t>
            </w:r>
            <w:r>
              <w:rPr>
                <w:b/>
                <w:w w:val="110"/>
                <w:sz w:val="16"/>
              </w:rPr>
              <w:t>programs:</w:t>
            </w:r>
            <w:r>
              <w:rPr>
                <w:b/>
                <w:spacing w:val="-4"/>
                <w:w w:val="110"/>
                <w:sz w:val="16"/>
              </w:rPr>
              <w:t> </w:t>
            </w:r>
            <w:r>
              <w:rPr>
                <w:w w:val="110"/>
                <w:sz w:val="16"/>
              </w:rPr>
              <w:t>Pair</w:t>
            </w:r>
            <w:r>
              <w:rPr>
                <w:spacing w:val="-4"/>
                <w:w w:val="110"/>
                <w:sz w:val="16"/>
              </w:rPr>
              <w:t> </w:t>
            </w:r>
            <w:r>
              <w:rPr>
                <w:w w:val="110"/>
                <w:sz w:val="16"/>
              </w:rPr>
              <w:t>experienced</w:t>
            </w:r>
            <w:r>
              <w:rPr>
                <w:spacing w:val="-4"/>
                <w:w w:val="110"/>
                <w:sz w:val="16"/>
              </w:rPr>
              <w:t> </w:t>
            </w:r>
            <w:r>
              <w:rPr>
                <w:w w:val="110"/>
                <w:sz w:val="16"/>
              </w:rPr>
              <w:t>teachers</w:t>
            </w:r>
            <w:r>
              <w:rPr>
                <w:spacing w:val="-4"/>
                <w:w w:val="110"/>
                <w:sz w:val="16"/>
              </w:rPr>
              <w:t> </w:t>
            </w:r>
            <w:r>
              <w:rPr>
                <w:w w:val="110"/>
                <w:sz w:val="16"/>
              </w:rPr>
              <w:t>with</w:t>
            </w:r>
            <w:r>
              <w:rPr>
                <w:spacing w:val="-4"/>
                <w:w w:val="110"/>
                <w:sz w:val="16"/>
              </w:rPr>
              <w:t> </w:t>
            </w:r>
            <w:r>
              <w:rPr>
                <w:w w:val="110"/>
                <w:sz w:val="16"/>
              </w:rPr>
              <w:t>newer</w:t>
            </w:r>
            <w:r>
              <w:rPr>
                <w:spacing w:val="-4"/>
                <w:w w:val="110"/>
                <w:sz w:val="16"/>
              </w:rPr>
              <w:t> </w:t>
            </w:r>
            <w:r>
              <w:rPr>
                <w:w w:val="110"/>
                <w:sz w:val="16"/>
              </w:rPr>
              <w:t>teachers</w:t>
            </w:r>
            <w:r>
              <w:rPr>
                <w:spacing w:val="-4"/>
                <w:w w:val="110"/>
                <w:sz w:val="16"/>
              </w:rPr>
              <w:t> </w:t>
            </w:r>
            <w:r>
              <w:rPr>
                <w:w w:val="110"/>
                <w:sz w:val="16"/>
              </w:rPr>
              <w:t>to</w:t>
            </w:r>
            <w:r>
              <w:rPr>
                <w:spacing w:val="-4"/>
                <w:w w:val="110"/>
                <w:sz w:val="16"/>
              </w:rPr>
              <w:t> </w:t>
            </w:r>
            <w:r>
              <w:rPr>
                <w:w w:val="110"/>
                <w:sz w:val="16"/>
              </w:rPr>
              <w:t>provide</w:t>
            </w:r>
            <w:r>
              <w:rPr>
                <w:spacing w:val="40"/>
                <w:w w:val="110"/>
                <w:sz w:val="16"/>
              </w:rPr>
              <w:t> </w:t>
            </w:r>
            <w:r>
              <w:rPr>
                <w:w w:val="110"/>
                <w:sz w:val="16"/>
              </w:rPr>
              <w:t>mentorship and support in teaching climate change.</w:t>
            </w:r>
          </w:p>
        </w:tc>
      </w:tr>
    </w:tbl>
    <w:p>
      <w:pPr>
        <w:pStyle w:val="TableParagraph"/>
        <w:spacing w:after="0" w:line="285" w:lineRule="auto"/>
        <w:jc w:val="left"/>
        <w:rPr>
          <w:sz w:val="16"/>
        </w:rPr>
        <w:sectPr>
          <w:type w:val="continuous"/>
          <w:pgSz w:w="12240" w:h="15840"/>
          <w:pgMar w:header="189" w:footer="392" w:top="1020" w:bottom="580" w:left="720" w:right="360"/>
        </w:sectPr>
      </w:pPr>
    </w:p>
    <w:tbl>
      <w:tblPr>
        <w:tblW w:w="0" w:type="auto"/>
        <w:jc w:val="left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00"/>
        <w:gridCol w:w="7400"/>
      </w:tblGrid>
      <w:tr>
        <w:trPr>
          <w:trHeight w:val="4180" w:hRule="atLeast"/>
        </w:trPr>
        <w:tc>
          <w:tcPr>
            <w:tcW w:w="3400" w:type="dxa"/>
            <w:tcBorders>
              <w:bottom w:val="double" w:sz="8" w:space="0" w:color="000000"/>
            </w:tcBorders>
            <w:shd w:val="clear" w:color="auto" w:fill="D4DEE9"/>
          </w:tcPr>
          <w:p>
            <w:pPr>
              <w:pStyle w:val="TableParagraph"/>
              <w:spacing w:line="285" w:lineRule="auto" w:before="120"/>
              <w:ind w:right="49"/>
              <w:rPr>
                <w:sz w:val="20"/>
              </w:rPr>
            </w:pPr>
            <w:bookmarkStart w:name="Expand funding and support for frontline" w:id="34"/>
            <w:bookmarkEnd w:id="34"/>
            <w:r>
              <w:rPr/>
            </w:r>
            <w:r>
              <w:rPr>
                <w:w w:val="105"/>
                <w:sz w:val="20"/>
              </w:rPr>
              <w:t>Expand funding and support for frontline communities to participate in climate justice planning</w:t>
            </w:r>
          </w:p>
          <w:p>
            <w:pPr>
              <w:pStyle w:val="TableParagraph"/>
              <w:spacing w:line="247" w:lineRule="auto" w:before="97"/>
              <w:ind w:right="163"/>
              <w:rPr>
                <w:i/>
                <w:sz w:val="16"/>
              </w:rPr>
            </w:pPr>
            <w:r>
              <w:rPr>
                <w:i/>
                <w:w w:val="105"/>
                <w:sz w:val="16"/>
              </w:rPr>
              <w:t>Type of action: Create/fund program;</w:t>
            </w:r>
            <w:r>
              <w:rPr>
                <w:i/>
                <w:spacing w:val="40"/>
                <w:w w:val="105"/>
                <w:sz w:val="16"/>
              </w:rPr>
              <w:t> </w:t>
            </w:r>
            <w:r>
              <w:rPr>
                <w:i/>
                <w:spacing w:val="-2"/>
                <w:w w:val="105"/>
                <w:sz w:val="16"/>
              </w:rPr>
              <w:t>Advocacy</w:t>
            </w:r>
          </w:p>
        </w:tc>
        <w:tc>
          <w:tcPr>
            <w:tcW w:w="7400" w:type="dxa"/>
            <w:tcBorders>
              <w:bottom w:val="double" w:sz="8" w:space="0" w:color="000000"/>
            </w:tcBorders>
          </w:tcPr>
          <w:p>
            <w:pPr>
              <w:pStyle w:val="TableParagraph"/>
              <w:spacing w:line="285" w:lineRule="auto" w:before="119"/>
              <w:ind w:left="99" w:right="140"/>
              <w:jc w:val="both"/>
              <w:rPr>
                <w:sz w:val="16"/>
              </w:rPr>
            </w:pPr>
            <w:bookmarkStart w:name="Throughout the process of developing the" w:id="35"/>
            <w:bookmarkEnd w:id="35"/>
            <w:r>
              <w:rPr/>
            </w:r>
            <w:r>
              <w:rPr>
                <w:w w:val="105"/>
                <w:sz w:val="16"/>
              </w:rPr>
              <w:t>Throughout</w:t>
            </w:r>
            <w:r>
              <w:rPr>
                <w:spacing w:val="3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the</w:t>
            </w:r>
            <w:r>
              <w:rPr>
                <w:spacing w:val="3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process</w:t>
            </w:r>
            <w:r>
              <w:rPr>
                <w:spacing w:val="3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of</w:t>
            </w:r>
            <w:r>
              <w:rPr>
                <w:spacing w:val="3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developing</w:t>
            </w:r>
            <w:r>
              <w:rPr>
                <w:spacing w:val="3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the</w:t>
            </w:r>
            <w:r>
              <w:rPr>
                <w:spacing w:val="3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CJP,</w:t>
            </w:r>
            <w:r>
              <w:rPr>
                <w:spacing w:val="3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community</w:t>
            </w:r>
            <w:r>
              <w:rPr>
                <w:spacing w:val="3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based</w:t>
            </w:r>
            <w:r>
              <w:rPr>
                <w:spacing w:val="3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organizations</w:t>
            </w:r>
            <w:r>
              <w:rPr>
                <w:spacing w:val="3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were</w:t>
            </w:r>
            <w:r>
              <w:rPr>
                <w:spacing w:val="3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compensated</w:t>
            </w:r>
            <w:r>
              <w:rPr>
                <w:spacing w:val="4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for their time and expertise. This is a bare minimum for equitable process and more can be done to</w:t>
            </w:r>
            <w:r>
              <w:rPr>
                <w:spacing w:val="4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ensure</w:t>
            </w:r>
            <w:r>
              <w:rPr>
                <w:spacing w:val="14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ongoing</w:t>
            </w:r>
            <w:r>
              <w:rPr>
                <w:spacing w:val="14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input</w:t>
            </w:r>
            <w:r>
              <w:rPr>
                <w:spacing w:val="14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from</w:t>
            </w:r>
            <w:r>
              <w:rPr>
                <w:spacing w:val="14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frontline</w:t>
            </w:r>
            <w:r>
              <w:rPr>
                <w:spacing w:val="14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community</w:t>
            </w:r>
            <w:r>
              <w:rPr>
                <w:spacing w:val="14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members</w:t>
            </w:r>
            <w:r>
              <w:rPr>
                <w:spacing w:val="14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and</w:t>
            </w:r>
            <w:r>
              <w:rPr>
                <w:spacing w:val="14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to</w:t>
            </w:r>
            <w:r>
              <w:rPr>
                <w:spacing w:val="14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help</w:t>
            </w:r>
            <w:r>
              <w:rPr>
                <w:spacing w:val="14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ensure</w:t>
            </w:r>
            <w:r>
              <w:rPr>
                <w:spacing w:val="14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marginalized</w:t>
            </w:r>
            <w:r>
              <w:rPr>
                <w:spacing w:val="14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voices</w:t>
            </w:r>
            <w:r>
              <w:rPr>
                <w:spacing w:val="14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are</w:t>
            </w:r>
            <w:r>
              <w:rPr>
                <w:spacing w:val="4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at the table.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19" w:val="left" w:leader="none"/>
              </w:tabs>
              <w:spacing w:line="285" w:lineRule="auto" w:before="0" w:after="0"/>
              <w:ind w:left="819" w:right="624" w:hanging="360"/>
              <w:jc w:val="both"/>
              <w:rPr>
                <w:sz w:val="16"/>
              </w:rPr>
            </w:pPr>
            <w:bookmarkStart w:name="●​Investing in frontline communities: Su" w:id="36"/>
            <w:bookmarkEnd w:id="36"/>
            <w:r>
              <w:rPr/>
            </w:r>
            <w:r>
              <w:rPr>
                <w:b/>
                <w:w w:val="105"/>
                <w:sz w:val="16"/>
              </w:rPr>
              <w:t>Investing in frontline communities: </w:t>
            </w:r>
            <w:r>
              <w:rPr>
                <w:w w:val="105"/>
                <w:sz w:val="16"/>
              </w:rPr>
              <w:t>Support community-based organizations that</w:t>
            </w:r>
            <w:r>
              <w:rPr>
                <w:spacing w:val="4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empower BIPOC elders, youth, low-income individuals, immigrants and refugees to</w:t>
            </w:r>
            <w:r>
              <w:rPr>
                <w:spacing w:val="4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participate in climate decision-making.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19" w:val="left" w:leader="none"/>
              </w:tabs>
              <w:spacing w:line="285" w:lineRule="auto" w:before="0" w:after="0"/>
              <w:ind w:left="819" w:right="219" w:hanging="360"/>
              <w:jc w:val="left"/>
              <w:rPr>
                <w:sz w:val="16"/>
              </w:rPr>
            </w:pPr>
            <w:bookmarkStart w:name="●​Culturally specific outreach: Provide " w:id="37"/>
            <w:bookmarkEnd w:id="37"/>
            <w:r>
              <w:rPr/>
            </w:r>
            <w:r>
              <w:rPr>
                <w:b/>
                <w:w w:val="105"/>
                <w:sz w:val="16"/>
              </w:rPr>
              <w:t>Culturally speciﬁc outreach: </w:t>
            </w:r>
            <w:r>
              <w:rPr>
                <w:w w:val="105"/>
                <w:sz w:val="16"/>
              </w:rPr>
              <w:t>Provide more opportunities for immigrants and refugees to</w:t>
            </w:r>
            <w:r>
              <w:rPr>
                <w:spacing w:val="8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participate in climate justice involvement through culturally speciﬁc outreach programs.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19" w:val="left" w:leader="none"/>
              </w:tabs>
              <w:spacing w:line="285" w:lineRule="auto" w:before="0" w:after="0"/>
              <w:ind w:left="819" w:right="707" w:hanging="360"/>
              <w:jc w:val="left"/>
              <w:rPr>
                <w:sz w:val="16"/>
              </w:rPr>
            </w:pPr>
            <w:bookmarkStart w:name="●​Indigenous engagement: Foster partners" w:id="38"/>
            <w:bookmarkEnd w:id="38"/>
            <w:r>
              <w:rPr/>
            </w:r>
            <w:r>
              <w:rPr>
                <w:b/>
                <w:w w:val="110"/>
                <w:sz w:val="16"/>
              </w:rPr>
              <w:t>Indigenous engagement: </w:t>
            </w:r>
            <w:r>
              <w:rPr>
                <w:w w:val="110"/>
                <w:sz w:val="16"/>
              </w:rPr>
              <w:t>Foster partnerships and provide climate education with</w:t>
            </w:r>
            <w:r>
              <w:rPr>
                <w:spacing w:val="40"/>
                <w:w w:val="110"/>
                <w:sz w:val="16"/>
              </w:rPr>
              <w:t> </w:t>
            </w:r>
            <w:r>
              <w:rPr>
                <w:w w:val="110"/>
                <w:sz w:val="16"/>
              </w:rPr>
              <w:t>Indigenous communities and people on reservations.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19" w:val="left" w:leader="none"/>
              </w:tabs>
              <w:spacing w:line="194" w:lineRule="exact" w:before="0" w:after="0"/>
              <w:ind w:left="819" w:right="0" w:hanging="360"/>
              <w:jc w:val="left"/>
              <w:rPr>
                <w:sz w:val="16"/>
              </w:rPr>
            </w:pPr>
            <w:bookmarkStart w:name="●​Rural Engagement: Foster partnerships " w:id="39"/>
            <w:bookmarkEnd w:id="39"/>
            <w:r>
              <w:rPr/>
            </w:r>
            <w:r>
              <w:rPr>
                <w:b/>
                <w:w w:val="105"/>
                <w:sz w:val="16"/>
              </w:rPr>
              <w:t>Rural</w:t>
            </w:r>
            <w:r>
              <w:rPr>
                <w:b/>
                <w:spacing w:val="18"/>
                <w:w w:val="105"/>
                <w:sz w:val="16"/>
              </w:rPr>
              <w:t> </w:t>
            </w:r>
            <w:r>
              <w:rPr>
                <w:b/>
                <w:w w:val="105"/>
                <w:sz w:val="16"/>
              </w:rPr>
              <w:t>Engagement:</w:t>
            </w:r>
            <w:r>
              <w:rPr>
                <w:b/>
                <w:spacing w:val="1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Foster</w:t>
            </w:r>
            <w:r>
              <w:rPr>
                <w:spacing w:val="1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partnerships</w:t>
            </w:r>
            <w:r>
              <w:rPr>
                <w:spacing w:val="1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</w:t>
            </w:r>
            <w:r>
              <w:rPr>
                <w:spacing w:val="1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rural</w:t>
            </w:r>
            <w:r>
              <w:rPr>
                <w:spacing w:val="1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areas</w:t>
            </w:r>
            <w:r>
              <w:rPr>
                <w:spacing w:val="1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of</w:t>
            </w:r>
            <w:r>
              <w:rPr>
                <w:spacing w:val="1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Multnomah</w:t>
            </w:r>
            <w:r>
              <w:rPr>
                <w:spacing w:val="19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County.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19" w:val="left" w:leader="none"/>
              </w:tabs>
              <w:spacing w:line="285" w:lineRule="auto" w:before="31" w:after="0"/>
              <w:ind w:left="819" w:right="435" w:hanging="360"/>
              <w:jc w:val="left"/>
              <w:rPr>
                <w:sz w:val="16"/>
              </w:rPr>
            </w:pPr>
            <w:bookmarkStart w:name="●​Flexible funding: Provide more flexibl" w:id="40"/>
            <w:bookmarkEnd w:id="40"/>
            <w:r>
              <w:rPr/>
            </w:r>
            <w:r>
              <w:rPr>
                <w:b/>
                <w:w w:val="105"/>
                <w:sz w:val="16"/>
              </w:rPr>
              <w:t>Flexible funding: </w:t>
            </w:r>
            <w:r>
              <w:rPr>
                <w:w w:val="105"/>
                <w:sz w:val="16"/>
              </w:rPr>
              <w:t>Provide more ﬂexible funding for community-based organizations to</w:t>
            </w:r>
            <w:r>
              <w:rPr>
                <w:spacing w:val="4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provide services to marginalized communities.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19" w:val="left" w:leader="none"/>
              </w:tabs>
              <w:spacing w:line="285" w:lineRule="auto" w:before="0" w:after="0"/>
              <w:ind w:left="819" w:right="292" w:hanging="360"/>
              <w:jc w:val="left"/>
              <w:rPr>
                <w:sz w:val="16"/>
              </w:rPr>
            </w:pPr>
            <w:bookmarkStart w:name="●​Advocacy: Advocate for policy changes " w:id="41"/>
            <w:bookmarkEnd w:id="41"/>
            <w:r>
              <w:rPr/>
            </w:r>
            <w:r>
              <w:rPr>
                <w:b/>
                <w:w w:val="110"/>
                <w:sz w:val="16"/>
              </w:rPr>
              <w:t>Advocacy: </w:t>
            </w:r>
            <w:r>
              <w:rPr>
                <w:w w:val="110"/>
                <w:sz w:val="16"/>
              </w:rPr>
              <w:t>Advocate for policy changes that support climate justice, such as increasing</w:t>
            </w:r>
            <w:r>
              <w:rPr>
                <w:spacing w:val="40"/>
                <w:w w:val="110"/>
                <w:sz w:val="16"/>
              </w:rPr>
              <w:t> </w:t>
            </w:r>
            <w:r>
              <w:rPr>
                <w:w w:val="110"/>
                <w:sz w:val="16"/>
              </w:rPr>
              <w:t>funding for climate education and community-based organizations.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19" w:val="left" w:leader="none"/>
              </w:tabs>
              <w:spacing w:line="194" w:lineRule="exact" w:before="0" w:after="0"/>
              <w:ind w:left="819" w:right="0" w:hanging="360"/>
              <w:jc w:val="left"/>
              <w:rPr>
                <w:sz w:val="16"/>
              </w:rPr>
            </w:pPr>
            <w:bookmarkStart w:name="●​Environmental justice: Prioritize clim" w:id="42"/>
            <w:bookmarkEnd w:id="42"/>
            <w:r>
              <w:rPr/>
            </w:r>
            <w:r>
              <w:rPr>
                <w:b/>
                <w:w w:val="110"/>
                <w:sz w:val="16"/>
              </w:rPr>
              <w:t>Environmental</w:t>
            </w:r>
            <w:r>
              <w:rPr>
                <w:b/>
                <w:spacing w:val="-3"/>
                <w:w w:val="110"/>
                <w:sz w:val="16"/>
              </w:rPr>
              <w:t> </w:t>
            </w:r>
            <w:r>
              <w:rPr>
                <w:b/>
                <w:w w:val="110"/>
                <w:sz w:val="16"/>
              </w:rPr>
              <w:t>justice:</w:t>
            </w:r>
            <w:r>
              <w:rPr>
                <w:b/>
                <w:spacing w:val="-2"/>
                <w:w w:val="110"/>
                <w:sz w:val="16"/>
              </w:rPr>
              <w:t> </w:t>
            </w:r>
            <w:r>
              <w:rPr>
                <w:w w:val="110"/>
                <w:sz w:val="16"/>
              </w:rPr>
              <w:t>Prioritize</w:t>
            </w:r>
            <w:r>
              <w:rPr>
                <w:spacing w:val="-3"/>
                <w:w w:val="110"/>
                <w:sz w:val="16"/>
              </w:rPr>
              <w:t> </w:t>
            </w:r>
            <w:r>
              <w:rPr>
                <w:w w:val="110"/>
                <w:sz w:val="16"/>
              </w:rPr>
              <w:t>climate</w:t>
            </w:r>
            <w:r>
              <w:rPr>
                <w:spacing w:val="-2"/>
                <w:w w:val="110"/>
                <w:sz w:val="16"/>
              </w:rPr>
              <w:t> </w:t>
            </w:r>
            <w:r>
              <w:rPr>
                <w:w w:val="110"/>
                <w:sz w:val="16"/>
              </w:rPr>
              <w:t>justice</w:t>
            </w:r>
            <w:r>
              <w:rPr>
                <w:spacing w:val="-3"/>
                <w:w w:val="110"/>
                <w:sz w:val="16"/>
              </w:rPr>
              <w:t> </w:t>
            </w:r>
            <w:r>
              <w:rPr>
                <w:w w:val="110"/>
                <w:sz w:val="16"/>
              </w:rPr>
              <w:t>in</w:t>
            </w:r>
            <w:r>
              <w:rPr>
                <w:spacing w:val="-2"/>
                <w:w w:val="110"/>
                <w:sz w:val="16"/>
              </w:rPr>
              <w:t> </w:t>
            </w:r>
            <w:r>
              <w:rPr>
                <w:w w:val="110"/>
                <w:sz w:val="16"/>
              </w:rPr>
              <w:t>all</w:t>
            </w:r>
            <w:r>
              <w:rPr>
                <w:spacing w:val="-3"/>
                <w:w w:val="110"/>
                <w:sz w:val="16"/>
              </w:rPr>
              <w:t> </w:t>
            </w:r>
            <w:r>
              <w:rPr>
                <w:w w:val="110"/>
                <w:sz w:val="16"/>
              </w:rPr>
              <w:t>policy</w:t>
            </w:r>
            <w:r>
              <w:rPr>
                <w:spacing w:val="-2"/>
                <w:w w:val="110"/>
                <w:sz w:val="16"/>
              </w:rPr>
              <w:t> </w:t>
            </w:r>
            <w:r>
              <w:rPr>
                <w:w w:val="110"/>
                <w:sz w:val="16"/>
              </w:rPr>
              <w:t>decisions</w:t>
            </w:r>
            <w:r>
              <w:rPr>
                <w:spacing w:val="-3"/>
                <w:w w:val="110"/>
                <w:sz w:val="16"/>
              </w:rPr>
              <w:t> </w:t>
            </w:r>
            <w:r>
              <w:rPr>
                <w:w w:val="110"/>
                <w:sz w:val="16"/>
              </w:rPr>
              <w:t>and</w:t>
            </w:r>
            <w:r>
              <w:rPr>
                <w:spacing w:val="-2"/>
                <w:w w:val="110"/>
                <w:sz w:val="16"/>
              </w:rPr>
              <w:t> initiatives</w:t>
            </w:r>
          </w:p>
        </w:tc>
      </w:tr>
      <w:tr>
        <w:trPr>
          <w:trHeight w:val="559" w:hRule="atLeast"/>
        </w:trPr>
        <w:tc>
          <w:tcPr>
            <w:tcW w:w="10800" w:type="dxa"/>
            <w:gridSpan w:val="2"/>
            <w:tcBorders>
              <w:top w:val="double" w:sz="8" w:space="0" w:color="000000"/>
            </w:tcBorders>
            <w:shd w:val="clear" w:color="auto" w:fill="F2F2F2"/>
          </w:tcPr>
          <w:p>
            <w:pPr>
              <w:pStyle w:val="TableParagraph"/>
              <w:spacing w:before="128"/>
              <w:rPr>
                <w:b/>
                <w:sz w:val="24"/>
              </w:rPr>
            </w:pPr>
            <w:bookmarkStart w:name="Notes " w:id="43"/>
            <w:bookmarkEnd w:id="43"/>
            <w:r>
              <w:rPr/>
            </w:r>
            <w:r>
              <w:rPr>
                <w:b/>
                <w:spacing w:val="-4"/>
                <w:w w:val="115"/>
                <w:sz w:val="24"/>
              </w:rPr>
              <w:t>Notes</w:t>
            </w:r>
          </w:p>
        </w:tc>
      </w:tr>
      <w:tr>
        <w:trPr>
          <w:trHeight w:val="8900" w:hRule="atLeast"/>
        </w:trPr>
        <w:tc>
          <w:tcPr>
            <w:tcW w:w="10800" w:type="dxa"/>
            <w:gridSpan w:val="2"/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</w:tbl>
    <w:sectPr>
      <w:pgSz w:w="12240" w:h="15840"/>
      <w:pgMar w:header="189" w:footer="392" w:top="1020" w:bottom="580" w:left="720" w:right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i w:val="0"/>
        <w:sz w:val="20"/>
      </w:rPr>
    </w:pPr>
    <w:r>
      <w:rPr>
        <w:b w:val="0"/>
        <w:i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80320">
              <wp:simplePos x="0" y="0"/>
              <wp:positionH relativeFrom="page">
                <wp:posOffset>7220649</wp:posOffset>
              </wp:positionH>
              <wp:positionV relativeFrom="page">
                <wp:posOffset>9669851</wp:posOffset>
              </wp:positionV>
              <wp:extent cx="145415" cy="153670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14541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3"/>
                            <w:ind w:left="60" w:right="0" w:firstLine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spacing w:val="-10"/>
                              <w:w w:val="1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w w:val="110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  <w:w w:val="1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w w:val="110"/>
                              <w:sz w:val="16"/>
                            </w:rPr>
                            <w:t>1</w:t>
                          </w:r>
                          <w:r>
                            <w:rPr>
                              <w:spacing w:val="-10"/>
                              <w:w w:val="1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68.555115pt;margin-top:761.40564pt;width:11.45pt;height:12.1pt;mso-position-horizontal-relative:page;mso-position-vertical-relative:page;z-index:-15836160" type="#_x0000_t202" id="docshape2" filled="false" stroked="false">
              <v:textbox inset="0,0,0,0">
                <w:txbxContent>
                  <w:p>
                    <w:pPr>
                      <w:spacing w:before="23"/>
                      <w:ind w:left="6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spacing w:val="-10"/>
                        <w:w w:val="110"/>
                        <w:sz w:val="16"/>
                      </w:rPr>
                      <w:fldChar w:fldCharType="begin"/>
                    </w:r>
                    <w:r>
                      <w:rPr>
                        <w:spacing w:val="-10"/>
                        <w:w w:val="110"/>
                        <w:sz w:val="16"/>
                      </w:rPr>
                      <w:instrText> PAGE </w:instrText>
                    </w:r>
                    <w:r>
                      <w:rPr>
                        <w:spacing w:val="-10"/>
                        <w:w w:val="110"/>
                        <w:sz w:val="16"/>
                      </w:rPr>
                      <w:fldChar w:fldCharType="separate"/>
                    </w:r>
                    <w:r>
                      <w:rPr>
                        <w:spacing w:val="-10"/>
                        <w:w w:val="110"/>
                        <w:sz w:val="16"/>
                      </w:rPr>
                      <w:t>1</w:t>
                    </w:r>
                    <w:r>
                      <w:rPr>
                        <w:spacing w:val="-10"/>
                        <w:w w:val="110"/>
                        <w:sz w:val="1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i w:val="0"/>
        <w:sz w:val="20"/>
      </w:rPr>
    </w:pPr>
    <w:r>
      <w:rPr>
        <w:b w:val="0"/>
        <w:i w:val="0"/>
        <w:sz w:val="20"/>
      </w:rPr>
      <w:drawing>
        <wp:anchor distT="0" distB="0" distL="0" distR="0" allowOverlap="1" layoutInCell="1" locked="0" behindDoc="1" simplePos="0" relativeHeight="487479296">
          <wp:simplePos x="0" y="0"/>
          <wp:positionH relativeFrom="page">
            <wp:posOffset>6497613</wp:posOffset>
          </wp:positionH>
          <wp:positionV relativeFrom="page">
            <wp:posOffset>120201</wp:posOffset>
          </wp:positionV>
          <wp:extent cx="792577" cy="380532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92577" cy="38053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i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79808">
              <wp:simplePos x="0" y="0"/>
              <wp:positionH relativeFrom="page">
                <wp:posOffset>444500</wp:posOffset>
              </wp:positionH>
              <wp:positionV relativeFrom="page">
                <wp:posOffset>215900</wp:posOffset>
              </wp:positionV>
              <wp:extent cx="5170805" cy="217804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5170805" cy="21780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25"/>
                            <w:ind w:left="20"/>
                            <w:rPr>
                              <w:i/>
                            </w:rPr>
                          </w:pPr>
                          <w:r>
                            <w:rPr>
                              <w:i/>
                              <w:color w:val="999999"/>
                              <w:w w:val="110"/>
                            </w:rPr>
                            <w:t>Climate</w:t>
                          </w:r>
                          <w:r>
                            <w:rPr>
                              <w:i/>
                              <w:color w:val="999999"/>
                              <w:spacing w:val="39"/>
                              <w:w w:val="110"/>
                            </w:rPr>
                            <w:t> </w:t>
                          </w:r>
                          <w:r>
                            <w:rPr>
                              <w:i/>
                              <w:color w:val="999999"/>
                              <w:w w:val="110"/>
                            </w:rPr>
                            <w:t>Justice</w:t>
                          </w:r>
                          <w:r>
                            <w:rPr>
                              <w:i/>
                              <w:color w:val="999999"/>
                              <w:spacing w:val="39"/>
                              <w:w w:val="110"/>
                            </w:rPr>
                            <w:t> </w:t>
                          </w:r>
                          <w:r>
                            <w:rPr>
                              <w:i/>
                              <w:color w:val="999999"/>
                              <w:w w:val="110"/>
                            </w:rPr>
                            <w:t>Plan</w:t>
                          </w:r>
                          <w:r>
                            <w:rPr>
                              <w:i/>
                              <w:color w:val="999999"/>
                              <w:spacing w:val="39"/>
                              <w:w w:val="110"/>
                            </w:rPr>
                            <w:t> </w:t>
                          </w:r>
                          <w:r>
                            <w:rPr>
                              <w:i/>
                              <w:color w:val="999999"/>
                              <w:w w:val="110"/>
                            </w:rPr>
                            <w:t>Community</w:t>
                          </w:r>
                          <w:r>
                            <w:rPr>
                              <w:i/>
                              <w:color w:val="999999"/>
                              <w:spacing w:val="40"/>
                              <w:w w:val="110"/>
                            </w:rPr>
                            <w:t> </w:t>
                          </w:r>
                          <w:r>
                            <w:rPr>
                              <w:i/>
                              <w:color w:val="999999"/>
                              <w:w w:val="110"/>
                            </w:rPr>
                            <w:t>Forum</w:t>
                          </w:r>
                          <w:r>
                            <w:rPr>
                              <w:i/>
                              <w:color w:val="999999"/>
                              <w:spacing w:val="39"/>
                              <w:w w:val="110"/>
                            </w:rPr>
                            <w:t> </w:t>
                          </w:r>
                          <w:r>
                            <w:rPr>
                              <w:i/>
                              <w:color w:val="999999"/>
                              <w:w w:val="85"/>
                            </w:rPr>
                            <w:t>|</w:t>
                          </w:r>
                          <w:r>
                            <w:rPr>
                              <w:i/>
                              <w:color w:val="999999"/>
                              <w:spacing w:val="39"/>
                              <w:w w:val="110"/>
                            </w:rPr>
                            <w:t> </w:t>
                          </w:r>
                          <w:r>
                            <w:rPr>
                              <w:i/>
                              <w:color w:val="999999"/>
                              <w:w w:val="110"/>
                            </w:rPr>
                            <w:t>Contribute</w:t>
                          </w:r>
                          <w:r>
                            <w:rPr>
                              <w:i/>
                              <w:color w:val="999999"/>
                              <w:spacing w:val="40"/>
                              <w:w w:val="110"/>
                            </w:rPr>
                            <w:t> </w:t>
                          </w:r>
                          <w:r>
                            <w:rPr>
                              <w:i/>
                              <w:color w:val="999999"/>
                              <w:w w:val="110"/>
                            </w:rPr>
                            <w:t>to</w:t>
                          </w:r>
                          <w:r>
                            <w:rPr>
                              <w:i/>
                              <w:color w:val="999999"/>
                              <w:spacing w:val="39"/>
                              <w:w w:val="110"/>
                            </w:rPr>
                            <w:t> </w:t>
                          </w:r>
                          <w:r>
                            <w:rPr>
                              <w:i/>
                              <w:color w:val="999999"/>
                              <w:w w:val="110"/>
                            </w:rPr>
                            <w:t>Climate</w:t>
                          </w:r>
                          <w:r>
                            <w:rPr>
                              <w:i/>
                              <w:color w:val="999999"/>
                              <w:spacing w:val="39"/>
                              <w:w w:val="110"/>
                            </w:rPr>
                            <w:t> </w:t>
                          </w:r>
                          <w:r>
                            <w:rPr>
                              <w:i/>
                              <w:color w:val="999999"/>
                              <w:spacing w:val="-2"/>
                              <w:w w:val="110"/>
                            </w:rPr>
                            <w:t>Justice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35pt;margin-top:17pt;width:407.15pt;height:17.150pt;mso-position-horizontal-relative:page;mso-position-vertical-relative:page;z-index:-15836672" type="#_x0000_t202" id="docshape1" filled="false" stroked="false">
              <v:textbox inset="0,0,0,0">
                <w:txbxContent>
                  <w:p>
                    <w:pPr>
                      <w:pStyle w:val="BodyText"/>
                      <w:spacing w:before="25"/>
                      <w:ind w:left="20"/>
                      <w:rPr>
                        <w:i/>
                      </w:rPr>
                    </w:pPr>
                    <w:r>
                      <w:rPr>
                        <w:i/>
                        <w:color w:val="999999"/>
                        <w:w w:val="110"/>
                      </w:rPr>
                      <w:t>Climate</w:t>
                    </w:r>
                    <w:r>
                      <w:rPr>
                        <w:i/>
                        <w:color w:val="999999"/>
                        <w:spacing w:val="39"/>
                        <w:w w:val="110"/>
                      </w:rPr>
                      <w:t> </w:t>
                    </w:r>
                    <w:r>
                      <w:rPr>
                        <w:i/>
                        <w:color w:val="999999"/>
                        <w:w w:val="110"/>
                      </w:rPr>
                      <w:t>Justice</w:t>
                    </w:r>
                    <w:r>
                      <w:rPr>
                        <w:i/>
                        <w:color w:val="999999"/>
                        <w:spacing w:val="39"/>
                        <w:w w:val="110"/>
                      </w:rPr>
                      <w:t> </w:t>
                    </w:r>
                    <w:r>
                      <w:rPr>
                        <w:i/>
                        <w:color w:val="999999"/>
                        <w:w w:val="110"/>
                      </w:rPr>
                      <w:t>Plan</w:t>
                    </w:r>
                    <w:r>
                      <w:rPr>
                        <w:i/>
                        <w:color w:val="999999"/>
                        <w:spacing w:val="39"/>
                        <w:w w:val="110"/>
                      </w:rPr>
                      <w:t> </w:t>
                    </w:r>
                    <w:r>
                      <w:rPr>
                        <w:i/>
                        <w:color w:val="999999"/>
                        <w:w w:val="110"/>
                      </w:rPr>
                      <w:t>Community</w:t>
                    </w:r>
                    <w:r>
                      <w:rPr>
                        <w:i/>
                        <w:color w:val="999999"/>
                        <w:spacing w:val="40"/>
                        <w:w w:val="110"/>
                      </w:rPr>
                      <w:t> </w:t>
                    </w:r>
                    <w:r>
                      <w:rPr>
                        <w:i/>
                        <w:color w:val="999999"/>
                        <w:w w:val="110"/>
                      </w:rPr>
                      <w:t>Forum</w:t>
                    </w:r>
                    <w:r>
                      <w:rPr>
                        <w:i/>
                        <w:color w:val="999999"/>
                        <w:spacing w:val="39"/>
                        <w:w w:val="110"/>
                      </w:rPr>
                      <w:t> </w:t>
                    </w:r>
                    <w:r>
                      <w:rPr>
                        <w:i/>
                        <w:color w:val="999999"/>
                        <w:w w:val="85"/>
                      </w:rPr>
                      <w:t>|</w:t>
                    </w:r>
                    <w:r>
                      <w:rPr>
                        <w:i/>
                        <w:color w:val="999999"/>
                        <w:spacing w:val="39"/>
                        <w:w w:val="110"/>
                      </w:rPr>
                      <w:t> </w:t>
                    </w:r>
                    <w:r>
                      <w:rPr>
                        <w:i/>
                        <w:color w:val="999999"/>
                        <w:w w:val="110"/>
                      </w:rPr>
                      <w:t>Contribute</w:t>
                    </w:r>
                    <w:r>
                      <w:rPr>
                        <w:i/>
                        <w:color w:val="999999"/>
                        <w:spacing w:val="40"/>
                        <w:w w:val="110"/>
                      </w:rPr>
                      <w:t> </w:t>
                    </w:r>
                    <w:r>
                      <w:rPr>
                        <w:i/>
                        <w:color w:val="999999"/>
                        <w:w w:val="110"/>
                      </w:rPr>
                      <w:t>to</w:t>
                    </w:r>
                    <w:r>
                      <w:rPr>
                        <w:i/>
                        <w:color w:val="999999"/>
                        <w:spacing w:val="39"/>
                        <w:w w:val="110"/>
                      </w:rPr>
                      <w:t> </w:t>
                    </w:r>
                    <w:r>
                      <w:rPr>
                        <w:i/>
                        <w:color w:val="999999"/>
                        <w:w w:val="110"/>
                      </w:rPr>
                      <w:t>Climate</w:t>
                    </w:r>
                    <w:r>
                      <w:rPr>
                        <w:i/>
                        <w:color w:val="999999"/>
                        <w:spacing w:val="39"/>
                        <w:w w:val="110"/>
                      </w:rPr>
                      <w:t> </w:t>
                    </w:r>
                    <w:r>
                      <w:rPr>
                        <w:i/>
                        <w:color w:val="999999"/>
                        <w:spacing w:val="-2"/>
                        <w:w w:val="110"/>
                      </w:rPr>
                      <w:t>Justice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multiLevelType w:val="hybridMultilevel"/>
    <w:lvl w:ilvl="0">
      <w:start w:val="0"/>
      <w:numFmt w:val="bullet"/>
      <w:lvlText w:val="●"/>
      <w:lvlJc w:val="left"/>
      <w:pPr>
        <w:ind w:left="820" w:hanging="360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76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32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8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44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10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756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412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068" w:hanging="360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820" w:hanging="360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76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32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8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44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10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756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412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068" w:hanging="360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820" w:hanging="360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76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32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8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44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10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756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412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068" w:hanging="360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●"/>
      <w:lvlJc w:val="left"/>
      <w:pPr>
        <w:ind w:left="815" w:hanging="360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237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654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071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488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905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322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739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156" w:hanging="360"/>
      </w:pPr>
      <w:rPr>
        <w:rFonts w:hint="default"/>
        <w:lang w:val="en-US" w:eastAsia="en-US" w:bidi="ar-SA"/>
      </w:rPr>
    </w:lvl>
  </w:abstract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b/>
      <w:bCs/>
      <w:i/>
      <w:i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ind w:left="94"/>
    </w:pPr>
    <w:rPr>
      <w:rFonts w:ascii="Calibri" w:hAnsi="Calibri" w:eastAsia="Calibri" w:cs="Calibri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yperlink" Target="https://olis.oregonlegislature.gov/liz/2023R1/Measures/Overview/HJR20" TargetMode="External"/><Relationship Id="rId8" Type="http://schemas.openxmlformats.org/officeDocument/2006/relationships/numbering" Target="numbering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CJP Forum Worksheet - Contribute to Climate Justice</dc:title>
  <dcterms:created xsi:type="dcterms:W3CDTF">2025-10-13T23:02:52Z</dcterms:created>
  <dcterms:modified xsi:type="dcterms:W3CDTF">2025-10-13T23:02:52Z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2025-10-13T00:00:00Z</vt:filetime>
  </property>
  <property fmtid="{D5CDD505-2E9C-101B-9397-08002B2CF9AE}" pid="3" name="LastSaved">
    <vt:filetime>2025-10-13T00:00:00Z</vt:filetime>
  </property>
  <property fmtid="{D5CDD505-2E9C-101B-9397-08002B2CF9AE}" pid="4" name="Producer">
    <vt:lpwstr>Skia/PDF m143 Google Docs Renderer</vt:lpwstr>
  </property>
</Properties>
</file>