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2B" w:rsidRDefault="009A1DAE">
      <w:pPr>
        <w:widowControl w:val="0"/>
        <w:pBdr>
          <w:top w:val="nil"/>
          <w:left w:val="nil"/>
          <w:bottom w:val="nil"/>
          <w:right w:val="nil"/>
          <w:between w:val="nil"/>
        </w:pBdr>
        <w:spacing w:line="240" w:lineRule="auto"/>
        <w:rPr>
          <w:sz w:val="12"/>
          <w:szCs w:val="12"/>
        </w:rPr>
      </w:pPr>
      <w:bookmarkStart w:id="0" w:name="_GoBack"/>
      <w:bookmarkEnd w:id="0"/>
      <w:r>
        <w:rPr>
          <w:sz w:val="12"/>
          <w:szCs w:val="12"/>
        </w:rPr>
        <w:t xml:space="preserve"> </w:t>
      </w:r>
    </w:p>
    <w:p w:rsidR="00A11E2B" w:rsidRDefault="00A11E2B">
      <w:pPr>
        <w:widowControl w:val="0"/>
        <w:pBdr>
          <w:top w:val="nil"/>
          <w:left w:val="nil"/>
          <w:bottom w:val="nil"/>
          <w:right w:val="nil"/>
          <w:between w:val="nil"/>
        </w:pBdr>
        <w:spacing w:line="240" w:lineRule="auto"/>
        <w:rPr>
          <w:sz w:val="12"/>
          <w:szCs w:val="12"/>
        </w:rPr>
      </w:pPr>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11:50 pm </w:t>
            </w:r>
          </w:p>
        </w:tc>
        <w:tc>
          <w:tcPr>
            <w:tcW w:w="3888"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A11E2B">
        <w:trPr>
          <w:jc w:val="center"/>
        </w:trPr>
        <w:tc>
          <w:tcPr>
            <w:tcW w:w="10800" w:type="dxa"/>
            <w:gridSpan w:val="4"/>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Attendees: Dennis Lavery, Barb.Rainish, Robyn Johnson, Cheri Becerra, Mariah Denman, Joe Valtierra, Alex Garcia Lugo, Ashley Carroll, Irma Jimenez, Charmaine Kinney, Lisa Strader</w:t>
            </w:r>
          </w:p>
        </w:tc>
      </w:tr>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12:00 </w:t>
            </w:r>
          </w:p>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Zoom review and accessibility</w:t>
            </w: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12:05 </w:t>
            </w:r>
          </w:p>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Opening- Land and Labor acknowledgment</w:t>
            </w: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Joe Valtierra</w:t>
            </w:r>
          </w:p>
        </w:tc>
      </w:tr>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12:10</w:t>
            </w:r>
          </w:p>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A11E2B" w:rsidRDefault="009A1DAE">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w:t>
            </w: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bl>
    <w:p w:rsidR="00A11E2B" w:rsidRDefault="00A11E2B">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12:20</w:t>
            </w:r>
          </w:p>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A11E2B" w:rsidRDefault="009A1DAE">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r w:rsidR="00A11E2B">
        <w:trPr>
          <w:jc w:val="center"/>
        </w:trPr>
        <w:tc>
          <w:tcPr>
            <w:tcW w:w="10800" w:type="dxa"/>
            <w:gridSpan w:val="4"/>
            <w:tcMar>
              <w:top w:w="57" w:type="dxa"/>
              <w:left w:w="57" w:type="dxa"/>
              <w:bottom w:w="57" w:type="dxa"/>
              <w:right w:w="57" w:type="dxa"/>
            </w:tcMar>
          </w:tcPr>
          <w:p w:rsidR="00A11E2B" w:rsidRDefault="00A11E2B">
            <w:pPr>
              <w:widowControl w:val="0"/>
              <w:spacing w:line="240" w:lineRule="auto"/>
              <w:rPr>
                <w:rFonts w:ascii="Calibri" w:eastAsia="Calibri" w:hAnsi="Calibri" w:cs="Calibri"/>
                <w:b/>
                <w:sz w:val="28"/>
                <w:szCs w:val="28"/>
              </w:rPr>
            </w:pPr>
          </w:p>
        </w:tc>
      </w:tr>
    </w:tbl>
    <w:p w:rsidR="00A11E2B" w:rsidRDefault="00A11E2B">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12:25</w:t>
            </w:r>
          </w:p>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A11E2B" w:rsidRDefault="009A1DAE">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A11E2B" w:rsidRDefault="009A1DAE">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A11E2B" w:rsidRDefault="009A1DAE">
            <w:pPr>
              <w:spacing w:line="240" w:lineRule="auto"/>
              <w:rPr>
                <w:rFonts w:ascii="Calibri" w:eastAsia="Calibri" w:hAnsi="Calibri" w:cs="Calibri"/>
                <w:sz w:val="28"/>
                <w:szCs w:val="28"/>
              </w:rPr>
            </w:pPr>
            <w:r>
              <w:rPr>
                <w:rFonts w:ascii="Calibri" w:eastAsia="Calibri" w:hAnsi="Calibri" w:cs="Calibri"/>
                <w:sz w:val="28"/>
                <w:szCs w:val="28"/>
              </w:rPr>
              <w:t>DSAC and community members</w:t>
            </w:r>
          </w:p>
        </w:tc>
      </w:tr>
      <w:tr w:rsidR="00A11E2B">
        <w:trPr>
          <w:jc w:val="center"/>
        </w:trPr>
        <w:tc>
          <w:tcPr>
            <w:tcW w:w="10800" w:type="dxa"/>
            <w:gridSpan w:val="4"/>
            <w:tcMar>
              <w:top w:w="57" w:type="dxa"/>
              <w:left w:w="57" w:type="dxa"/>
              <w:bottom w:w="57" w:type="dxa"/>
              <w:right w:w="57" w:type="dxa"/>
            </w:tcMar>
          </w:tcPr>
          <w:p w:rsidR="00A11E2B" w:rsidRDefault="009A1DAE">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A11E2B" w:rsidRDefault="009A1DAE">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Barb commented that she would like to see co facilitation at our meetings. Robyn is working on this. </w:t>
            </w:r>
          </w:p>
          <w:p w:rsidR="00A11E2B" w:rsidRDefault="009A1DAE">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Barb is  concerned with our recruitment for this group. Robyn will discuss this at our next meeting.   </w:t>
            </w:r>
          </w:p>
          <w:p w:rsidR="00A11E2B" w:rsidRDefault="009A1DAE">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Barb  asked about  participation in O4AD info or meetings. Irma will follow up with Bill of O4AD on this. </w:t>
            </w:r>
          </w:p>
          <w:p w:rsidR="00A11E2B" w:rsidRDefault="009A1DAE">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Barb congratulated Irma on her new permanent position. </w:t>
            </w:r>
          </w:p>
          <w:p w:rsidR="00A11E2B" w:rsidRDefault="009A1DAE">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Barb brought up the Burnside Bridge project. </w:t>
            </w:r>
            <w:hyperlink r:id="rId7">
              <w:r>
                <w:rPr>
                  <w:rFonts w:ascii="Calibri" w:eastAsia="Calibri" w:hAnsi="Calibri" w:cs="Calibri"/>
                  <w:color w:val="1155CC"/>
                  <w:sz w:val="28"/>
                  <w:szCs w:val="28"/>
                  <w:u w:val="single"/>
                </w:rPr>
                <w:t>Burnside Bridge</w:t>
              </w:r>
            </w:hyperlink>
          </w:p>
          <w:p w:rsidR="00A11E2B" w:rsidRDefault="009A1DAE">
            <w:pPr>
              <w:widowControl w:val="0"/>
              <w:spacing w:line="240" w:lineRule="auto"/>
              <w:ind w:left="720"/>
              <w:rPr>
                <w:rFonts w:ascii="Calibri" w:eastAsia="Calibri" w:hAnsi="Calibri" w:cs="Calibri"/>
                <w:b/>
                <w:sz w:val="28"/>
                <w:szCs w:val="28"/>
              </w:rPr>
            </w:pPr>
            <w:r>
              <w:rPr>
                <w:rFonts w:ascii="Calibri" w:eastAsia="Calibri" w:hAnsi="Calibri" w:cs="Calibri"/>
                <w:sz w:val="28"/>
                <w:szCs w:val="28"/>
              </w:rPr>
              <w:t>If anyone would like to have the Burnside Bridge group come in to</w:t>
            </w:r>
            <w:r>
              <w:rPr>
                <w:rFonts w:ascii="Calibri" w:eastAsia="Calibri" w:hAnsi="Calibri" w:cs="Calibri"/>
                <w:sz w:val="28"/>
                <w:szCs w:val="28"/>
              </w:rPr>
              <w:t xml:space="preserve"> give us an update please email Robyn with interest. </w:t>
            </w:r>
          </w:p>
        </w:tc>
      </w:tr>
    </w:tbl>
    <w:p w:rsidR="00A11E2B" w:rsidRDefault="00A11E2B">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12:35</w:t>
            </w:r>
          </w:p>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(25 mins)</w:t>
            </w:r>
          </w:p>
        </w:tc>
        <w:tc>
          <w:tcPr>
            <w:tcW w:w="3888"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Service Equity Plan Draft Overview and Work Session </w:t>
            </w:r>
          </w:p>
          <w:p w:rsidR="00A11E2B" w:rsidRDefault="009A1DAE">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Phase 1 is a planning group, launching in June, to assess our internal readiness for this work</w:t>
            </w:r>
          </w:p>
          <w:p w:rsidR="00A11E2B" w:rsidRDefault="009A1DAE">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5-10 reps from work units, 2-3 at l</w:t>
            </w:r>
            <w:r>
              <w:rPr>
                <w:rFonts w:ascii="Calibri" w:eastAsia="Calibri" w:hAnsi="Calibri" w:cs="Calibri"/>
                <w:sz w:val="28"/>
                <w:szCs w:val="28"/>
              </w:rPr>
              <w:t>arge members, and Michael Anderson-Nathe - an equity consultant</w:t>
            </w:r>
          </w:p>
          <w:p w:rsidR="00A11E2B" w:rsidRDefault="009A1DAE">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Detailed communication with ASAC &amp; DSAC</w:t>
            </w:r>
          </w:p>
          <w:p w:rsidR="00A11E2B" w:rsidRDefault="009A1DAE">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Phase 2 is ongoing with quarterly public meetings beginning October</w:t>
            </w:r>
          </w:p>
          <w:p w:rsidR="00A11E2B" w:rsidRDefault="009A1DAE">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There are seats for two ASAC members, two DSAC member, and 8 consumers in the workgroup</w:t>
            </w:r>
          </w:p>
          <w:p w:rsidR="00A11E2B" w:rsidRDefault="009A1DAE">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ASAC members recommend: </w:t>
            </w:r>
          </w:p>
          <w:p w:rsidR="00A11E2B" w:rsidRDefault="009A1DAE">
            <w:pPr>
              <w:widowControl w:val="0"/>
              <w:numPr>
                <w:ilvl w:val="1"/>
                <w:numId w:val="3"/>
              </w:numPr>
              <w:spacing w:line="240" w:lineRule="auto"/>
              <w:rPr>
                <w:rFonts w:ascii="Calibri" w:eastAsia="Calibri" w:hAnsi="Calibri" w:cs="Calibri"/>
                <w:sz w:val="28"/>
                <w:szCs w:val="28"/>
              </w:rPr>
            </w:pPr>
            <w:r>
              <w:rPr>
                <w:rFonts w:ascii="Calibri" w:eastAsia="Calibri" w:hAnsi="Calibri" w:cs="Calibri"/>
                <w:sz w:val="28"/>
                <w:szCs w:val="28"/>
              </w:rPr>
              <w:t>Additional advisory council members in phase 2 (not P1)</w:t>
            </w:r>
          </w:p>
          <w:p w:rsidR="00A11E2B" w:rsidRDefault="009A1DAE">
            <w:pPr>
              <w:widowControl w:val="0"/>
              <w:numPr>
                <w:ilvl w:val="1"/>
                <w:numId w:val="3"/>
              </w:numPr>
              <w:spacing w:line="240" w:lineRule="auto"/>
              <w:rPr>
                <w:rFonts w:ascii="Calibri" w:eastAsia="Calibri" w:hAnsi="Calibri" w:cs="Calibri"/>
                <w:sz w:val="28"/>
                <w:szCs w:val="28"/>
              </w:rPr>
            </w:pPr>
            <w:r>
              <w:rPr>
                <w:rFonts w:ascii="Calibri" w:eastAsia="Calibri" w:hAnsi="Calibri" w:cs="Calibri"/>
                <w:sz w:val="28"/>
                <w:szCs w:val="28"/>
              </w:rPr>
              <w:t>Third party facilitation</w:t>
            </w:r>
          </w:p>
          <w:p w:rsidR="00A11E2B" w:rsidRDefault="00A11E2B">
            <w:pPr>
              <w:widowControl w:val="0"/>
              <w:spacing w:line="240" w:lineRule="auto"/>
              <w:rPr>
                <w:rFonts w:ascii="Calibri" w:eastAsia="Calibri" w:hAnsi="Calibri" w:cs="Calibri"/>
                <w:sz w:val="28"/>
                <w:szCs w:val="28"/>
              </w:rPr>
            </w:pPr>
          </w:p>
          <w:p w:rsidR="00A11E2B" w:rsidRDefault="00A11E2B">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Shared Understanding and Input</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A11E2B">
        <w:trPr>
          <w:jc w:val="center"/>
        </w:trPr>
        <w:tc>
          <w:tcPr>
            <w:tcW w:w="10800" w:type="dxa"/>
            <w:gridSpan w:val="4"/>
            <w:tcMar>
              <w:top w:w="57" w:type="dxa"/>
              <w:left w:w="57" w:type="dxa"/>
              <w:bottom w:w="57" w:type="dxa"/>
              <w:right w:w="57" w:type="dxa"/>
            </w:tcMar>
          </w:tcPr>
          <w:p w:rsidR="00A11E2B" w:rsidRDefault="009A1DAE">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w:t>
            </w:r>
            <w:r>
              <w:rPr>
                <w:rFonts w:ascii="Calibri" w:eastAsia="Calibri" w:hAnsi="Calibri" w:cs="Calibri"/>
                <w:b/>
                <w:sz w:val="28"/>
                <w:szCs w:val="28"/>
              </w:rPr>
              <w:t>ext Steps and Action Items</w:t>
            </w:r>
          </w:p>
          <w:p w:rsidR="00A11E2B" w:rsidRDefault="009A1DAE">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Barb asked who will be populating the advisory group? Robyn directed us to  please look at page 8 thru 10 of the Draft Service Equity Plan that was emailed on June 16th. </w:t>
            </w:r>
          </w:p>
          <w:p w:rsidR="00A11E2B" w:rsidRDefault="009A1DAE">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It was decided to push out consensus on this plan, so members can review the paperwork, until the next meeting. </w:t>
            </w:r>
          </w:p>
          <w:p w:rsidR="00A11E2B" w:rsidRDefault="009A1DAE">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Barb voiced worry that the names of committee members will not be here for the two years we need them to be on this group. Robyn answered that </w:t>
            </w:r>
            <w:r>
              <w:rPr>
                <w:rFonts w:ascii="Calibri" w:eastAsia="Calibri" w:hAnsi="Calibri" w:cs="Calibri"/>
                <w:sz w:val="28"/>
                <w:szCs w:val="28"/>
              </w:rPr>
              <w:t xml:space="preserve">it is being created as we move forward and this can change. </w:t>
            </w:r>
          </w:p>
        </w:tc>
      </w:tr>
    </w:tbl>
    <w:p w:rsidR="00A11E2B" w:rsidRDefault="00A11E2B">
      <w:pPr>
        <w:spacing w:line="240" w:lineRule="auto"/>
        <w:rPr>
          <w:rFonts w:ascii="Calibri" w:eastAsia="Calibri" w:hAnsi="Calibri" w:cs="Calibri"/>
          <w:sz w:val="28"/>
          <w:szCs w:val="28"/>
        </w:rPr>
      </w:pPr>
    </w:p>
    <w:p w:rsidR="00A11E2B" w:rsidRDefault="00A11E2B">
      <w:pPr>
        <w:spacing w:line="240" w:lineRule="auto"/>
        <w:rPr>
          <w:rFonts w:ascii="Calibri" w:eastAsia="Calibri" w:hAnsi="Calibri" w:cs="Calibri"/>
          <w:sz w:val="28"/>
          <w:szCs w:val="28"/>
        </w:rPr>
      </w:pPr>
    </w:p>
    <w:p w:rsidR="00A11E2B" w:rsidRDefault="00A11E2B">
      <w:pPr>
        <w:spacing w:line="240" w:lineRule="auto"/>
        <w:rPr>
          <w:rFonts w:ascii="Calibri" w:eastAsia="Calibri" w:hAnsi="Calibri" w:cs="Calibri"/>
          <w:sz w:val="28"/>
          <w:szCs w:val="28"/>
        </w:rPr>
      </w:pPr>
    </w:p>
    <w:p w:rsidR="00A11E2B" w:rsidRDefault="00A11E2B">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0800"/>
      </w:tblGrid>
      <w:tr w:rsidR="00A11E2B">
        <w:trPr>
          <w:jc w:val="center"/>
        </w:trPr>
        <w:tc>
          <w:tcPr>
            <w:tcW w:w="10800" w:type="dxa"/>
            <w:tcMar>
              <w:top w:w="57" w:type="dxa"/>
              <w:left w:w="57" w:type="dxa"/>
              <w:bottom w:w="57" w:type="dxa"/>
              <w:right w:w="57" w:type="dxa"/>
            </w:tcMar>
          </w:tcPr>
          <w:p w:rsidR="00A11E2B" w:rsidRDefault="00A11E2B">
            <w:pPr>
              <w:widowControl w:val="0"/>
              <w:spacing w:line="240" w:lineRule="auto"/>
              <w:rPr>
                <w:rFonts w:ascii="Calibri" w:eastAsia="Calibri" w:hAnsi="Calibri" w:cs="Calibri"/>
                <w:b/>
                <w:sz w:val="28"/>
                <w:szCs w:val="28"/>
              </w:rPr>
            </w:pPr>
          </w:p>
        </w:tc>
      </w:tr>
    </w:tbl>
    <w:p w:rsidR="00A11E2B" w:rsidRDefault="00A11E2B">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1:00 (5 min)</w:t>
            </w:r>
          </w:p>
        </w:tc>
        <w:tc>
          <w:tcPr>
            <w:tcW w:w="3888" w:type="dxa"/>
            <w:tcMar>
              <w:top w:w="57" w:type="dxa"/>
              <w:left w:w="57" w:type="dxa"/>
              <w:bottom w:w="57" w:type="dxa"/>
              <w:right w:w="57" w:type="dxa"/>
            </w:tcMar>
          </w:tcPr>
          <w:p w:rsidR="00A11E2B" w:rsidRDefault="009A1DAE">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A11E2B" w:rsidRDefault="00A11E2B">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1:05</w:t>
            </w:r>
          </w:p>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 min) </w:t>
            </w:r>
          </w:p>
        </w:tc>
        <w:tc>
          <w:tcPr>
            <w:tcW w:w="3888" w:type="dxa"/>
            <w:tcMar>
              <w:top w:w="57" w:type="dxa"/>
              <w:left w:w="57" w:type="dxa"/>
              <w:bottom w:w="57" w:type="dxa"/>
              <w:right w:w="57" w:type="dxa"/>
            </w:tcMar>
          </w:tcPr>
          <w:p w:rsidR="00A11E2B" w:rsidRDefault="009A1DAE">
            <w:pPr>
              <w:widowControl w:val="0"/>
              <w:spacing w:line="240" w:lineRule="auto"/>
              <w:rPr>
                <w:rFonts w:ascii="Calibri" w:eastAsia="Calibri" w:hAnsi="Calibri" w:cs="Calibri"/>
                <w:b/>
                <w:sz w:val="32"/>
                <w:szCs w:val="32"/>
              </w:rPr>
            </w:pPr>
            <w:r>
              <w:rPr>
                <w:rFonts w:ascii="Calibri" w:eastAsia="Calibri" w:hAnsi="Calibri" w:cs="Calibri"/>
                <w:sz w:val="28"/>
                <w:szCs w:val="28"/>
              </w:rPr>
              <w:t>Service Equity Plan Update and Work Session</w:t>
            </w:r>
          </w:p>
          <w:p w:rsidR="00A11E2B" w:rsidRDefault="00A11E2B">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Celebration and Information sharing</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A11E2B">
        <w:trPr>
          <w:jc w:val="center"/>
        </w:trPr>
        <w:tc>
          <w:tcPr>
            <w:tcW w:w="10800" w:type="dxa"/>
            <w:gridSpan w:val="4"/>
            <w:tcMar>
              <w:top w:w="57" w:type="dxa"/>
              <w:left w:w="57" w:type="dxa"/>
              <w:bottom w:w="57" w:type="dxa"/>
              <w:right w:w="57" w:type="dxa"/>
            </w:tcMar>
          </w:tcPr>
          <w:p w:rsidR="00A11E2B" w:rsidRDefault="009A1DAE">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A11E2B" w:rsidRDefault="009A1DAE">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 xml:space="preserve">Robyn asked what is the best way to provide data info to this group? </w:t>
            </w:r>
          </w:p>
          <w:p w:rsidR="00A11E2B" w:rsidRDefault="009A1DAE">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Dennis likes graphs.</w:t>
            </w:r>
          </w:p>
          <w:p w:rsidR="00A11E2B" w:rsidRDefault="009A1DAE">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 xml:space="preserve"> Barb likes graphs, information that is colorful, and can be printed and read easily.  </w:t>
            </w:r>
          </w:p>
          <w:p w:rsidR="00A11E2B" w:rsidRDefault="009A1DAE">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 xml:space="preserve"> Ashley likes qualitative data, quotes from our participants, and  also to br</w:t>
            </w:r>
            <w:r>
              <w:rPr>
                <w:rFonts w:ascii="Calibri" w:eastAsia="Calibri" w:hAnsi="Calibri" w:cs="Calibri"/>
                <w:sz w:val="28"/>
                <w:szCs w:val="28"/>
              </w:rPr>
              <w:t xml:space="preserve">eak up the text. </w:t>
            </w:r>
          </w:p>
          <w:p w:rsidR="00A11E2B" w:rsidRDefault="009A1DAE">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Lisa shared to be sure there is a very detailed description of the information for anyone using assistive technology.  Related to colors, be sure there is good contrast.</w:t>
            </w:r>
          </w:p>
          <w:p w:rsidR="00A11E2B" w:rsidRDefault="009A1DAE">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Barb would like to know the source of data and how it was collected.</w:t>
            </w:r>
            <w:r>
              <w:rPr>
                <w:rFonts w:ascii="Calibri" w:eastAsia="Calibri" w:hAnsi="Calibri" w:cs="Calibri"/>
                <w:sz w:val="28"/>
                <w:szCs w:val="28"/>
              </w:rPr>
              <w:t xml:space="preserve">  </w:t>
            </w:r>
          </w:p>
          <w:p w:rsidR="00A11E2B" w:rsidRDefault="009A1DAE">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 xml:space="preserve">Charmaine would like to know the penetration rate so we could see where we have disparity.  Following is what Charmaine meant by penetration rate: </w:t>
            </w:r>
            <w:r>
              <w:rPr>
                <w:rFonts w:ascii="Roboto" w:eastAsia="Roboto" w:hAnsi="Roboto" w:cs="Roboto"/>
                <w:color w:val="202124"/>
                <w:sz w:val="24"/>
                <w:szCs w:val="24"/>
                <w:highlight w:val="white"/>
              </w:rPr>
              <w:t>The common method to identify whether an insurance network has capacity to handle demand for service is to</w:t>
            </w:r>
            <w:r>
              <w:rPr>
                <w:rFonts w:ascii="Roboto" w:eastAsia="Roboto" w:hAnsi="Roboto" w:cs="Roboto"/>
                <w:color w:val="202124"/>
                <w:sz w:val="24"/>
                <w:szCs w:val="24"/>
                <w:highlight w:val="white"/>
              </w:rPr>
              <w:t xml:space="preserve"> measure the network's served rate per year (usually termed "penetration rate"). Common evidence in literature for commercial insurance defines excellent behavioral health networks as having penetration rates of 8% to 10% or greater. A SAMHSA 2003 Medicaid</w:t>
            </w:r>
            <w:r>
              <w:rPr>
                <w:rFonts w:ascii="Roboto" w:eastAsia="Roboto" w:hAnsi="Roboto" w:cs="Roboto"/>
                <w:color w:val="202124"/>
                <w:sz w:val="24"/>
                <w:szCs w:val="24"/>
                <w:highlight w:val="white"/>
              </w:rPr>
              <w:t xml:space="preserve"> report found a range from 5% to 21% with an average of 11%. This is specific to behavioral health because that's who I was writing for. Robyn says we do not have that at this point. </w:t>
            </w:r>
          </w:p>
          <w:p w:rsidR="00A11E2B" w:rsidRDefault="009A1DAE">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The draft plan was submitted May 15. The key concepts and frameworks are</w:t>
            </w:r>
            <w:r>
              <w:rPr>
                <w:rFonts w:ascii="Calibri" w:eastAsia="Calibri" w:hAnsi="Calibri" w:cs="Calibri"/>
                <w:sz w:val="28"/>
                <w:szCs w:val="28"/>
              </w:rPr>
              <w:t xml:space="preserve">:  leading with race, equity and empowerment lense, social determinants to health, key impact and policy areas, and draft goals for consideration. </w:t>
            </w:r>
          </w:p>
          <w:p w:rsidR="00A11E2B" w:rsidRDefault="00A11E2B">
            <w:pPr>
              <w:widowControl w:val="0"/>
              <w:spacing w:line="240" w:lineRule="auto"/>
              <w:rPr>
                <w:rFonts w:ascii="Calibri" w:eastAsia="Calibri" w:hAnsi="Calibri" w:cs="Calibri"/>
                <w:sz w:val="28"/>
                <w:szCs w:val="28"/>
              </w:rPr>
            </w:pPr>
          </w:p>
        </w:tc>
      </w:tr>
    </w:tbl>
    <w:p w:rsidR="00A11E2B" w:rsidRDefault="00A11E2B">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1:25 (20 mins)</w:t>
            </w:r>
          </w:p>
        </w:tc>
        <w:tc>
          <w:tcPr>
            <w:tcW w:w="3888"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A11E2B" w:rsidRDefault="009A1DAE">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Budget update</w:t>
            </w:r>
          </w:p>
          <w:p w:rsidR="00A11E2B" w:rsidRDefault="009A1DAE">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Area Plan Update</w:t>
            </w:r>
          </w:p>
          <w:p w:rsidR="00A11E2B" w:rsidRDefault="009A1DAE">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NEMT Advocacy</w:t>
            </w:r>
          </w:p>
          <w:p w:rsidR="00A11E2B" w:rsidRDefault="009A1DAE">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TriMet Advocacy</w:t>
            </w:r>
          </w:p>
          <w:p w:rsidR="00A11E2B" w:rsidRDefault="009A1DAE">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In person meetings</w:t>
            </w: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Updates and Input</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A11E2B">
        <w:trPr>
          <w:jc w:val="center"/>
        </w:trPr>
        <w:tc>
          <w:tcPr>
            <w:tcW w:w="10800" w:type="dxa"/>
            <w:gridSpan w:val="4"/>
            <w:tcMar>
              <w:top w:w="57" w:type="dxa"/>
              <w:left w:w="57" w:type="dxa"/>
              <w:bottom w:w="57" w:type="dxa"/>
              <w:right w:w="57" w:type="dxa"/>
            </w:tcMar>
          </w:tcPr>
          <w:p w:rsidR="00A11E2B" w:rsidRDefault="009A1DAE">
            <w:pPr>
              <w:widowControl w:val="0"/>
              <w:spacing w:line="240" w:lineRule="auto"/>
              <w:rPr>
                <w:rFonts w:ascii="Calibri" w:eastAsia="Calibri" w:hAnsi="Calibri" w:cs="Calibri"/>
                <w:b/>
                <w:sz w:val="28"/>
                <w:szCs w:val="28"/>
              </w:rPr>
            </w:pPr>
            <w:r>
              <w:rPr>
                <w:rFonts w:ascii="Calibri" w:eastAsia="Calibri" w:hAnsi="Calibri" w:cs="Calibri"/>
                <w:b/>
                <w:sz w:val="28"/>
                <w:szCs w:val="28"/>
              </w:rPr>
              <w:lastRenderedPageBreak/>
              <w:t>Next Steps and Action Items</w:t>
            </w:r>
          </w:p>
          <w:p w:rsidR="00A11E2B" w:rsidRDefault="009A1DAE">
            <w:pPr>
              <w:widowControl w:val="0"/>
              <w:numPr>
                <w:ilvl w:val="0"/>
                <w:numId w:val="6"/>
              </w:numPr>
              <w:spacing w:line="240" w:lineRule="auto"/>
              <w:rPr>
                <w:rFonts w:ascii="Calibri" w:eastAsia="Calibri" w:hAnsi="Calibri" w:cs="Calibri"/>
                <w:b/>
                <w:sz w:val="28"/>
                <w:szCs w:val="28"/>
              </w:rPr>
            </w:pPr>
            <w:r>
              <w:rPr>
                <w:rFonts w:ascii="Calibri" w:eastAsia="Calibri" w:hAnsi="Calibri" w:cs="Calibri"/>
                <w:sz w:val="28"/>
                <w:szCs w:val="28"/>
              </w:rPr>
              <w:t xml:space="preserve">Irma - met with Healthshare last week to discuss our concerns about NEMT. </w:t>
            </w:r>
          </w:p>
          <w:p w:rsidR="00A11E2B" w:rsidRDefault="009A1DAE">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Barb heard from a friend that Ride to Care was instructing  clinic staff to call Lyft or Uber and they will be reimbursed - is this ok?  Joe answered that one of the providers had asked us if they could sub contract out to a 3rd party We had said no - so t</w:t>
            </w:r>
            <w:r>
              <w:rPr>
                <w:rFonts w:ascii="Calibri" w:eastAsia="Calibri" w:hAnsi="Calibri" w:cs="Calibri"/>
                <w:sz w:val="28"/>
                <w:szCs w:val="28"/>
              </w:rPr>
              <w:t xml:space="preserve">hat is news to me. Robyn does know that Ride to share has a business account when they have emergent ride needs - we could have them come and explain this to us. This is very limited - they do not use this for any special needs clients. </w:t>
            </w:r>
          </w:p>
          <w:p w:rsidR="00A11E2B" w:rsidRDefault="009A1DAE">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Robyn  asked other</w:t>
            </w:r>
            <w:r>
              <w:rPr>
                <w:rFonts w:ascii="Calibri" w:eastAsia="Calibri" w:hAnsi="Calibri" w:cs="Calibri"/>
                <w:sz w:val="28"/>
                <w:szCs w:val="28"/>
              </w:rPr>
              <w:t xml:space="preserve"> counties to join us in Trimet Advocacy. We have a memo and Robyn will send this out with the notes. </w:t>
            </w:r>
          </w:p>
          <w:p w:rsidR="00A11E2B" w:rsidRDefault="009A1DAE">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Robyn we will be sharing  times for deeper dive meetings about the  Area Plan update. </w:t>
            </w:r>
          </w:p>
          <w:p w:rsidR="00A11E2B" w:rsidRDefault="009A1DAE">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In the July meeting we will discuss how we want to move forward wit</w:t>
            </w:r>
            <w:r>
              <w:rPr>
                <w:rFonts w:ascii="Calibri" w:eastAsia="Calibri" w:hAnsi="Calibri" w:cs="Calibri"/>
                <w:sz w:val="28"/>
                <w:szCs w:val="28"/>
              </w:rPr>
              <w:t xml:space="preserve">h our meetings. We do not have the means to do a great hybrid meeting at this point. Joe - the state is saying get started meeting in person again, but please still keep the remote option -no timeline yet,  Joe says we will get the hybrid thing down. Barb </w:t>
            </w:r>
            <w:r>
              <w:rPr>
                <w:rFonts w:ascii="Calibri" w:eastAsia="Calibri" w:hAnsi="Calibri" w:cs="Calibri"/>
                <w:sz w:val="28"/>
                <w:szCs w:val="28"/>
              </w:rPr>
              <w:t>asked if all  public meetings were supposed to have an in person option. Barb also says the building we have been meeting in (Five Oak) you cannot bring in backpacks etc - why is this happening? Not client centered.  Joe said security started to say no bac</w:t>
            </w:r>
            <w:r>
              <w:rPr>
                <w:rFonts w:ascii="Calibri" w:eastAsia="Calibri" w:hAnsi="Calibri" w:cs="Calibri"/>
                <w:sz w:val="28"/>
                <w:szCs w:val="28"/>
              </w:rPr>
              <w:t xml:space="preserve">kpacks etc, but that is not the rule. People should not have that happen. </w:t>
            </w:r>
          </w:p>
          <w:p w:rsidR="00A11E2B" w:rsidRDefault="009A1DAE">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Irma the  budget was adopted last Thursday. ADVSD is at $109 million and staff increased by 63. July 14th full budget will be posted online. We will be getting more funds for OPI - </w:t>
            </w:r>
            <w:r>
              <w:rPr>
                <w:rFonts w:ascii="Calibri" w:eastAsia="Calibri" w:hAnsi="Calibri" w:cs="Calibri"/>
                <w:sz w:val="28"/>
                <w:szCs w:val="28"/>
              </w:rPr>
              <w:t xml:space="preserve">M and we will be adding another 10-15 staff members as well as giving much of these funds to our community partners. This will be in a budget amendment. Within the next few meetings, Jacob Mestman will come in and talk about our adopted budget. </w:t>
            </w:r>
          </w:p>
          <w:p w:rsidR="00A11E2B" w:rsidRDefault="009A1DAE">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Erin Grahe</w:t>
            </w:r>
            <w:r>
              <w:rPr>
                <w:rFonts w:ascii="Calibri" w:eastAsia="Calibri" w:hAnsi="Calibri" w:cs="Calibri"/>
                <w:sz w:val="28"/>
                <w:szCs w:val="28"/>
              </w:rPr>
              <w:t xml:space="preserve">k is transitioning to a work out of class (WOC) position for the next 6 months and we will be filling her position with a WOC. </w:t>
            </w:r>
          </w:p>
        </w:tc>
      </w:tr>
    </w:tbl>
    <w:p w:rsidR="00A11E2B" w:rsidRDefault="00A11E2B">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1:45 (5 mins)</w:t>
            </w:r>
          </w:p>
        </w:tc>
        <w:tc>
          <w:tcPr>
            <w:tcW w:w="3888" w:type="dxa"/>
            <w:tcMar>
              <w:top w:w="57" w:type="dxa"/>
              <w:left w:w="57" w:type="dxa"/>
              <w:bottom w:w="57" w:type="dxa"/>
              <w:right w:w="57" w:type="dxa"/>
            </w:tcMar>
          </w:tcPr>
          <w:p w:rsidR="00A11E2B" w:rsidRDefault="009A1DAE">
            <w:pPr>
              <w:widowControl w:val="0"/>
              <w:spacing w:line="240" w:lineRule="auto"/>
              <w:ind w:left="-5"/>
              <w:rPr>
                <w:rFonts w:ascii="Calibri" w:eastAsia="Calibri" w:hAnsi="Calibri" w:cs="Calibri"/>
                <w:sz w:val="28"/>
                <w:szCs w:val="28"/>
              </w:rPr>
            </w:pPr>
            <w:r>
              <w:rPr>
                <w:rFonts w:ascii="Calibri" w:eastAsia="Calibri" w:hAnsi="Calibri" w:cs="Calibri"/>
                <w:sz w:val="28"/>
                <w:szCs w:val="28"/>
              </w:rPr>
              <w:t>Stipend Review</w:t>
            </w:r>
          </w:p>
          <w:p w:rsidR="00A11E2B" w:rsidRDefault="00A11E2B">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Robyn </w:t>
            </w:r>
          </w:p>
        </w:tc>
      </w:tr>
      <w:tr w:rsidR="00A11E2B">
        <w:trPr>
          <w:jc w:val="center"/>
        </w:trPr>
        <w:tc>
          <w:tcPr>
            <w:tcW w:w="10800" w:type="dxa"/>
            <w:gridSpan w:val="4"/>
            <w:tcMar>
              <w:top w:w="57" w:type="dxa"/>
              <w:left w:w="57" w:type="dxa"/>
              <w:bottom w:w="57" w:type="dxa"/>
              <w:right w:w="57" w:type="dxa"/>
            </w:tcMar>
          </w:tcPr>
          <w:p w:rsidR="00A11E2B" w:rsidRDefault="009A1DAE">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A11E2B" w:rsidRDefault="009A1DAE">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Let Robyn know what your stipend status is for the next year. Please let Robyn know if you want the stipend and if you want it to be in the form of a Fred Meyer gift card or direct deposit. </w:t>
            </w:r>
          </w:p>
        </w:tc>
      </w:tr>
    </w:tbl>
    <w:p w:rsidR="00A11E2B" w:rsidRDefault="00A11E2B">
      <w:pPr>
        <w:spacing w:line="240" w:lineRule="auto"/>
        <w:rPr>
          <w:rFonts w:ascii="Calibri" w:eastAsia="Calibri" w:hAnsi="Calibri" w:cs="Calibri"/>
          <w:sz w:val="28"/>
          <w:szCs w:val="28"/>
        </w:rPr>
      </w:pPr>
    </w:p>
    <w:p w:rsidR="00A11E2B" w:rsidRDefault="00A11E2B">
      <w:pPr>
        <w:spacing w:line="240" w:lineRule="auto"/>
        <w:rPr>
          <w:rFonts w:ascii="Calibri" w:eastAsia="Calibri" w:hAnsi="Calibri" w:cs="Calibri"/>
          <w:sz w:val="28"/>
          <w:szCs w:val="28"/>
        </w:rPr>
      </w:pPr>
    </w:p>
    <w:tbl>
      <w:tblPr>
        <w:tblStyle w:val="a8"/>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1:50 (10 mins)</w:t>
            </w:r>
          </w:p>
        </w:tc>
        <w:tc>
          <w:tcPr>
            <w:tcW w:w="3888" w:type="dxa"/>
            <w:tcMar>
              <w:top w:w="57" w:type="dxa"/>
              <w:left w:w="57" w:type="dxa"/>
              <w:bottom w:w="57" w:type="dxa"/>
              <w:right w:w="57" w:type="dxa"/>
            </w:tcMar>
          </w:tcPr>
          <w:p w:rsidR="00A11E2B" w:rsidRDefault="009A1DAE">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Next meeting proposal (slide) and check out! </w:t>
            </w:r>
          </w:p>
          <w:p w:rsidR="00A11E2B" w:rsidRDefault="00A11E2B">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r w:rsidR="00A11E2B">
        <w:trPr>
          <w:jc w:val="center"/>
        </w:trPr>
        <w:tc>
          <w:tcPr>
            <w:tcW w:w="10800" w:type="dxa"/>
            <w:gridSpan w:val="4"/>
            <w:tcMar>
              <w:top w:w="57" w:type="dxa"/>
              <w:left w:w="57" w:type="dxa"/>
              <w:bottom w:w="57" w:type="dxa"/>
              <w:right w:w="57" w:type="dxa"/>
            </w:tcMar>
          </w:tcPr>
          <w:p w:rsidR="00A11E2B" w:rsidRDefault="009A1DAE">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lastRenderedPageBreak/>
              <w:t>Next Steps and Action Items</w:t>
            </w:r>
          </w:p>
          <w:p w:rsidR="00A11E2B" w:rsidRDefault="009A1DAE">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Recruitment</w:t>
            </w:r>
          </w:p>
          <w:p w:rsidR="00A11E2B" w:rsidRDefault="009A1DAE">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Work Plan Planning</w:t>
            </w:r>
          </w:p>
          <w:p w:rsidR="00A11E2B" w:rsidRDefault="009A1DAE">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Area Plan Review</w:t>
            </w:r>
          </w:p>
          <w:p w:rsidR="00A11E2B" w:rsidRDefault="009A1DAE">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Service Equity</w:t>
            </w:r>
          </w:p>
          <w:p w:rsidR="00A11E2B" w:rsidRDefault="009A1DAE">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In Person Meetings. </w:t>
            </w:r>
          </w:p>
        </w:tc>
      </w:tr>
    </w:tbl>
    <w:p w:rsidR="00A11E2B" w:rsidRDefault="00A11E2B">
      <w:pPr>
        <w:spacing w:line="240" w:lineRule="auto"/>
        <w:rPr>
          <w:rFonts w:ascii="Calibri" w:eastAsia="Calibri" w:hAnsi="Calibri" w:cs="Calibri"/>
          <w:sz w:val="28"/>
          <w:szCs w:val="28"/>
        </w:rPr>
      </w:pPr>
    </w:p>
    <w:tbl>
      <w:tblPr>
        <w:tblStyle w:val="a9"/>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2:00 pm </w:t>
            </w:r>
          </w:p>
        </w:tc>
        <w:tc>
          <w:tcPr>
            <w:tcW w:w="3888"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A11E2B" w:rsidRDefault="00A11E2B">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A11E2B" w:rsidRDefault="009A1DAE">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A11E2B" w:rsidRDefault="00A11E2B">
      <w:pPr>
        <w:spacing w:line="240" w:lineRule="auto"/>
        <w:rPr>
          <w:rFonts w:ascii="Calibri" w:eastAsia="Calibri" w:hAnsi="Calibri" w:cs="Calibri"/>
          <w:sz w:val="28"/>
          <w:szCs w:val="28"/>
        </w:rPr>
      </w:pPr>
    </w:p>
    <w:p w:rsidR="00A11E2B" w:rsidRDefault="009A1DAE">
      <w:pPr>
        <w:spacing w:line="240" w:lineRule="auto"/>
        <w:rPr>
          <w:rFonts w:ascii="Calibri" w:eastAsia="Calibri" w:hAnsi="Calibri" w:cs="Calibri"/>
          <w:sz w:val="28"/>
          <w:szCs w:val="28"/>
        </w:rPr>
      </w:pPr>
      <w:r>
        <w:rPr>
          <w:rFonts w:ascii="Calibri" w:eastAsia="Calibri" w:hAnsi="Calibri" w:cs="Calibri"/>
          <w:b/>
          <w:sz w:val="28"/>
          <w:szCs w:val="28"/>
        </w:rPr>
        <w:t xml:space="preserve">Upcoming Meetings: </w:t>
      </w:r>
      <w:r>
        <w:rPr>
          <w:rFonts w:ascii="Calibri" w:eastAsia="Calibri" w:hAnsi="Calibri" w:cs="Calibri"/>
          <w:sz w:val="28"/>
          <w:szCs w:val="28"/>
        </w:rPr>
        <w:t>July 19, 2022  - Area Plan Review, Work Plan planning, Time TBD</w:t>
      </w:r>
    </w:p>
    <w:p w:rsidR="00A11E2B" w:rsidRDefault="00A11E2B">
      <w:pPr>
        <w:spacing w:line="240" w:lineRule="auto"/>
        <w:rPr>
          <w:rFonts w:ascii="Calibri" w:eastAsia="Calibri" w:hAnsi="Calibri" w:cs="Calibri"/>
          <w:b/>
          <w:sz w:val="28"/>
          <w:szCs w:val="28"/>
        </w:rPr>
      </w:pPr>
    </w:p>
    <w:p w:rsidR="00A11E2B" w:rsidRDefault="009A1DAE">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DSAC Meetings</w:t>
      </w:r>
      <w:r>
        <w:rPr>
          <w:rFonts w:ascii="Calibri" w:eastAsia="Calibri" w:hAnsi="Calibri" w:cs="Calibri"/>
          <w:sz w:val="28"/>
          <w:szCs w:val="28"/>
        </w:rPr>
        <w:t xml:space="preserve"> - While we strive to avoid acronyms and jargon here are some you may hear in DSAC meetings</w:t>
      </w:r>
    </w:p>
    <w:p w:rsidR="00A11E2B" w:rsidRDefault="009A1DAE">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A11E2B" w:rsidRDefault="009A1DAE">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A11E2B" w:rsidRDefault="009A1DAE">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A11E2B" w:rsidRDefault="009A1DAE">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w:t>
      </w:r>
      <w:r>
        <w:rPr>
          <w:rFonts w:ascii="Calibri" w:eastAsia="Calibri" w:hAnsi="Calibri" w:cs="Calibri"/>
          <w:i/>
          <w:color w:val="000000"/>
          <w:sz w:val="28"/>
          <w:szCs w:val="28"/>
        </w:rPr>
        <w:t>s</w:t>
      </w:r>
    </w:p>
    <w:p w:rsidR="00A11E2B" w:rsidRDefault="009A1DAE">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A11E2B" w:rsidRDefault="009A1DAE">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A11E2B" w:rsidRDefault="009A1DAE">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A11E2B" w:rsidRDefault="009A1DAE">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DHS)</w:t>
      </w:r>
    </w:p>
    <w:p w:rsidR="00A11E2B" w:rsidRDefault="00A11E2B">
      <w:pPr>
        <w:spacing w:line="240" w:lineRule="auto"/>
        <w:rPr>
          <w:rFonts w:ascii="Calibri" w:eastAsia="Calibri" w:hAnsi="Calibri" w:cs="Calibri"/>
          <w:sz w:val="28"/>
          <w:szCs w:val="28"/>
        </w:rPr>
      </w:pPr>
    </w:p>
    <w:sectPr w:rsidR="00A11E2B">
      <w:headerReference w:type="default" r:id="rId8"/>
      <w:footerReference w:type="default" r:id="rId9"/>
      <w:headerReference w:type="first" r:id="rId10"/>
      <w:footerReference w:type="first" r:id="rId11"/>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DAE" w:rsidRDefault="009A1DAE">
      <w:pPr>
        <w:spacing w:line="240" w:lineRule="auto"/>
      </w:pPr>
      <w:r>
        <w:separator/>
      </w:r>
    </w:p>
  </w:endnote>
  <w:endnote w:type="continuationSeparator" w:id="0">
    <w:p w:rsidR="009A1DAE" w:rsidRDefault="009A1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2B" w:rsidRDefault="009A1DAE">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A86C06">
      <w:rPr>
        <w:rFonts w:ascii="Calibri" w:eastAsia="Calibri" w:hAnsi="Calibri" w:cs="Calibri"/>
        <w:color w:val="000000"/>
        <w:sz w:val="28"/>
        <w:szCs w:val="28"/>
      </w:rPr>
      <w:fldChar w:fldCharType="separate"/>
    </w:r>
    <w:r w:rsidR="00A86C06">
      <w:rPr>
        <w:rFonts w:ascii="Calibri" w:eastAsia="Calibri" w:hAnsi="Calibri" w:cs="Calibri"/>
        <w:noProof/>
        <w:color w:val="000000"/>
        <w:sz w:val="28"/>
        <w:szCs w:val="28"/>
      </w:rPr>
      <w:t>3</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2B" w:rsidRDefault="009A1DAE">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A86C06">
      <w:rPr>
        <w:rFonts w:ascii="Calibri" w:eastAsia="Calibri" w:hAnsi="Calibri" w:cs="Calibri"/>
        <w:color w:val="000000"/>
        <w:sz w:val="28"/>
        <w:szCs w:val="28"/>
      </w:rPr>
      <w:fldChar w:fldCharType="separate"/>
    </w:r>
    <w:r w:rsidR="00A86C06">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DAE" w:rsidRDefault="009A1DAE">
      <w:pPr>
        <w:spacing w:line="240" w:lineRule="auto"/>
      </w:pPr>
      <w:r>
        <w:separator/>
      </w:r>
    </w:p>
  </w:footnote>
  <w:footnote w:type="continuationSeparator" w:id="0">
    <w:p w:rsidR="009A1DAE" w:rsidRDefault="009A1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2B" w:rsidRDefault="00A11E2B">
    <w:pPr>
      <w:widowControl w:val="0"/>
      <w:pBdr>
        <w:top w:val="nil"/>
        <w:left w:val="nil"/>
        <w:bottom w:val="nil"/>
        <w:right w:val="nil"/>
        <w:between w:val="nil"/>
      </w:pBdr>
      <w:rPr>
        <w:sz w:val="8"/>
        <w:szCs w:val="8"/>
      </w:rPr>
    </w:pPr>
  </w:p>
  <w:tbl>
    <w:tblPr>
      <w:tblStyle w:val="ab"/>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shd w:val="clear" w:color="auto" w:fill="262626"/>
          <w:tcMar>
            <w:top w:w="57" w:type="dxa"/>
            <w:left w:w="57" w:type="dxa"/>
            <w:bottom w:w="57" w:type="dxa"/>
            <w:right w:w="57" w:type="dxa"/>
          </w:tcMar>
          <w:vAlign w:val="bottom"/>
        </w:tcPr>
        <w:p w:rsidR="00A11E2B" w:rsidRDefault="009A1DA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A11E2B" w:rsidRDefault="009A1DA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A11E2B" w:rsidRDefault="009A1DA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A11E2B" w:rsidRDefault="009A1DA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A11E2B" w:rsidRDefault="00A11E2B">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2B" w:rsidRDefault="009A1DAE">
    <w:pPr>
      <w:spacing w:line="240" w:lineRule="auto"/>
      <w:jc w:val="right"/>
      <w:rPr>
        <w:b/>
        <w:sz w:val="28"/>
        <w:szCs w:val="28"/>
      </w:rPr>
    </w:pPr>
    <w:r>
      <w:rPr>
        <w:b/>
        <w:sz w:val="28"/>
        <w:szCs w:val="28"/>
      </w:rPr>
      <w:t>Aging, Disability, and Veterans Services Division</w:t>
    </w:r>
    <w:r>
      <w:rPr>
        <w:noProof/>
        <w:lang w:val="en-US"/>
      </w:rPr>
      <w:drawing>
        <wp:anchor distT="114300" distB="114300" distL="114300" distR="114300" simplePos="0" relativeHeight="251658240" behindDoc="0" locked="0" layoutInCell="1" hidden="0" allowOverlap="1">
          <wp:simplePos x="0" y="0"/>
          <wp:positionH relativeFrom="column">
            <wp:posOffset>-47624</wp:posOffset>
          </wp:positionH>
          <wp:positionV relativeFrom="paragraph">
            <wp:posOffset>-160019</wp:posOffset>
          </wp:positionV>
          <wp:extent cx="1257300" cy="1257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1257300"/>
                  </a:xfrm>
                  <a:prstGeom prst="rect">
                    <a:avLst/>
                  </a:prstGeom>
                  <a:ln/>
                </pic:spPr>
              </pic:pic>
            </a:graphicData>
          </a:graphic>
        </wp:anchor>
      </w:drawing>
    </w:r>
  </w:p>
  <w:p w:rsidR="00A11E2B" w:rsidRDefault="009A1DAE">
    <w:pPr>
      <w:spacing w:line="240" w:lineRule="auto"/>
      <w:jc w:val="right"/>
      <w:rPr>
        <w:b/>
        <w:sz w:val="28"/>
        <w:szCs w:val="28"/>
      </w:rPr>
    </w:pPr>
    <w:r>
      <w:rPr>
        <w:b/>
        <w:sz w:val="28"/>
        <w:szCs w:val="28"/>
      </w:rPr>
      <w:t>DSAC Meeting</w:t>
    </w:r>
  </w:p>
  <w:p w:rsidR="00A11E2B" w:rsidRDefault="009A1DAE">
    <w:pPr>
      <w:spacing w:line="240" w:lineRule="auto"/>
      <w:ind w:firstLine="720"/>
      <w:jc w:val="right"/>
      <w:rPr>
        <w:sz w:val="28"/>
        <w:szCs w:val="28"/>
      </w:rPr>
    </w:pPr>
    <w:r>
      <w:rPr>
        <w:sz w:val="28"/>
        <w:szCs w:val="28"/>
      </w:rPr>
      <w:t>Tuesday, June 23, 2022, 12:00 pm - 2:00 pm</w:t>
    </w:r>
  </w:p>
  <w:p w:rsidR="00A11E2B" w:rsidRDefault="009A1DAE">
    <w:pPr>
      <w:spacing w:line="240" w:lineRule="auto"/>
      <w:jc w:val="right"/>
      <w:rPr>
        <w:sz w:val="28"/>
        <w:szCs w:val="28"/>
      </w:rPr>
    </w:pPr>
    <w:hyperlink r:id="rId2">
      <w:r>
        <w:rPr>
          <w:color w:val="1155CC"/>
          <w:sz w:val="28"/>
          <w:szCs w:val="28"/>
          <w:u w:val="single"/>
        </w:rPr>
        <w:t>Via Zoom</w:t>
      </w:r>
    </w:hyperlink>
  </w:p>
  <w:p w:rsidR="00A11E2B" w:rsidRDefault="009A1DAE">
    <w:pPr>
      <w:spacing w:line="240" w:lineRule="auto"/>
      <w:jc w:val="right"/>
      <w:rPr>
        <w:sz w:val="28"/>
        <w:szCs w:val="28"/>
      </w:rPr>
    </w:pPr>
    <w:r>
      <w:rPr>
        <w:sz w:val="28"/>
        <w:szCs w:val="28"/>
      </w:rPr>
      <w:t>Meeting ID: 996 0882 0253</w:t>
    </w:r>
  </w:p>
  <w:p w:rsidR="00A11E2B" w:rsidRDefault="009A1DAE">
    <w:pPr>
      <w:spacing w:line="240" w:lineRule="auto"/>
      <w:jc w:val="right"/>
      <w:rPr>
        <w:sz w:val="28"/>
        <w:szCs w:val="28"/>
      </w:rPr>
    </w:pPr>
    <w:r>
      <w:rPr>
        <w:sz w:val="28"/>
        <w:szCs w:val="28"/>
      </w:rPr>
      <w:t>Passcode: 3jt=9VN+</w:t>
    </w:r>
  </w:p>
  <w:tbl>
    <w:tblPr>
      <w:tblStyle w:val="aa"/>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A11E2B">
      <w:trPr>
        <w:jc w:val="center"/>
      </w:trPr>
      <w:tc>
        <w:tcPr>
          <w:tcW w:w="1440" w:type="dxa"/>
          <w:shd w:val="clear" w:color="auto" w:fill="262626"/>
          <w:tcMar>
            <w:top w:w="57" w:type="dxa"/>
            <w:left w:w="57" w:type="dxa"/>
            <w:bottom w:w="57" w:type="dxa"/>
            <w:right w:w="57" w:type="dxa"/>
          </w:tcMar>
          <w:vAlign w:val="bottom"/>
        </w:tcPr>
        <w:p w:rsidR="00A11E2B" w:rsidRDefault="009A1DA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A11E2B" w:rsidRDefault="009A1DA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A11E2B" w:rsidRDefault="009A1DA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A11E2B" w:rsidRDefault="009A1DAE">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A11E2B" w:rsidRDefault="00A11E2B">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763B"/>
    <w:multiLevelType w:val="multilevel"/>
    <w:tmpl w:val="063C8D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CC02988"/>
    <w:multiLevelType w:val="multilevel"/>
    <w:tmpl w:val="E13EC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EB2D5C"/>
    <w:multiLevelType w:val="multilevel"/>
    <w:tmpl w:val="BBECF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5628C0"/>
    <w:multiLevelType w:val="multilevel"/>
    <w:tmpl w:val="EE0CC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5E684F"/>
    <w:multiLevelType w:val="multilevel"/>
    <w:tmpl w:val="D6BA4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FF7D43"/>
    <w:multiLevelType w:val="multilevel"/>
    <w:tmpl w:val="85D82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83453C"/>
    <w:multiLevelType w:val="multilevel"/>
    <w:tmpl w:val="A0AC4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21036"/>
    <w:multiLevelType w:val="multilevel"/>
    <w:tmpl w:val="204A2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1E7612"/>
    <w:multiLevelType w:val="multilevel"/>
    <w:tmpl w:val="B77C8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5"/>
  </w:num>
  <w:num w:numId="5">
    <w:abstractNumId w:val="1"/>
  </w:num>
  <w:num w:numId="6">
    <w:abstractNumId w:val="7"/>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2B"/>
    <w:rsid w:val="009A1DAE"/>
    <w:rsid w:val="00A11E2B"/>
    <w:rsid w:val="00A8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6D976-357F-44AD-9B10-2623A88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ultco.us/earthquake-ready-burnside-brid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6934038072?pwd=Y0lpbjI0K2djNStmcjc2TjhPLytKU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BECERRA Cheri</cp:lastModifiedBy>
  <cp:revision>2</cp:revision>
  <dcterms:created xsi:type="dcterms:W3CDTF">2022-07-21T20:22:00Z</dcterms:created>
  <dcterms:modified xsi:type="dcterms:W3CDTF">2022-07-21T20:22:00Z</dcterms:modified>
</cp:coreProperties>
</file>